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53C67" w14:textId="77777777" w:rsidR="001C1447" w:rsidRDefault="001C1447" w:rsidP="008A7797">
      <w:pPr>
        <w:spacing w:line="320" w:lineRule="atLeast"/>
        <w:jc w:val="center"/>
        <w:rPr>
          <w:rFonts w:ascii="Verdana" w:hAnsi="Verdana"/>
          <w:b/>
          <w:bCs/>
          <w:caps/>
          <w:sz w:val="22"/>
          <w:szCs w:val="22"/>
          <w:u w:val="single"/>
        </w:rPr>
      </w:pPr>
    </w:p>
    <w:p w14:paraId="34CB0A3E" w14:textId="77777777" w:rsidR="001C1447" w:rsidRDefault="001C1447" w:rsidP="008A7797">
      <w:pPr>
        <w:spacing w:line="320" w:lineRule="atLeast"/>
        <w:jc w:val="center"/>
        <w:rPr>
          <w:rFonts w:ascii="Verdana" w:hAnsi="Verdana"/>
          <w:b/>
          <w:bCs/>
          <w:caps/>
          <w:sz w:val="22"/>
          <w:szCs w:val="22"/>
          <w:u w:val="single"/>
        </w:rPr>
      </w:pPr>
    </w:p>
    <w:p w14:paraId="203A0DE8" w14:textId="3A170AFB" w:rsidR="00646306" w:rsidRDefault="0078433F" w:rsidP="008A7797">
      <w:pPr>
        <w:spacing w:line="320" w:lineRule="atLeast"/>
        <w:jc w:val="center"/>
        <w:rPr>
          <w:rFonts w:ascii="Verdana" w:hAnsi="Verdana"/>
          <w:b/>
          <w:bCs/>
          <w:caps/>
          <w:sz w:val="22"/>
          <w:szCs w:val="22"/>
          <w:u w:val="single"/>
        </w:rPr>
      </w:pPr>
      <w:r w:rsidRPr="0078433F">
        <w:rPr>
          <w:rFonts w:ascii="Verdana" w:hAnsi="Verdana"/>
          <w:b/>
          <w:bCs/>
          <w:caps/>
          <w:noProof/>
          <w:sz w:val="22"/>
          <w:szCs w:val="22"/>
        </w:rPr>
        <w:drawing>
          <wp:inline distT="0" distB="0" distL="0" distR="0" wp14:anchorId="0D5195EE" wp14:editId="7354B8C0">
            <wp:extent cx="2051436" cy="648201"/>
            <wp:effectExtent l="0" t="0" r="635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223" cy="66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44822" w14:textId="77777777" w:rsidR="008A7797" w:rsidRDefault="008A7797" w:rsidP="008A7797">
      <w:pPr>
        <w:spacing w:line="320" w:lineRule="atLeast"/>
        <w:jc w:val="center"/>
        <w:rPr>
          <w:rFonts w:ascii="Verdana" w:hAnsi="Verdana"/>
          <w:b/>
          <w:bCs/>
          <w:caps/>
          <w:sz w:val="22"/>
          <w:szCs w:val="22"/>
          <w:u w:val="single"/>
        </w:rPr>
      </w:pPr>
    </w:p>
    <w:p w14:paraId="66C02BCC" w14:textId="77777777" w:rsidR="008A7797" w:rsidRDefault="008A7797" w:rsidP="008A7797">
      <w:pPr>
        <w:spacing w:line="320" w:lineRule="atLeast"/>
        <w:jc w:val="center"/>
        <w:rPr>
          <w:rFonts w:ascii="Verdana" w:hAnsi="Verdana"/>
          <w:b/>
          <w:bCs/>
          <w:caps/>
          <w:sz w:val="22"/>
          <w:szCs w:val="22"/>
          <w:u w:val="single"/>
        </w:rPr>
      </w:pPr>
    </w:p>
    <w:p w14:paraId="755D1D3A" w14:textId="7BD220EB" w:rsidR="008A7797" w:rsidRDefault="00E60E90" w:rsidP="008A7797">
      <w:pPr>
        <w:spacing w:line="320" w:lineRule="atLeast"/>
        <w:jc w:val="center"/>
        <w:rPr>
          <w:rFonts w:ascii="Verdana" w:hAnsi="Verdana"/>
          <w:b/>
          <w:bCs/>
          <w:caps/>
          <w:sz w:val="22"/>
          <w:szCs w:val="22"/>
          <w:u w:val="single"/>
        </w:rPr>
      </w:pPr>
      <w:r w:rsidRPr="00F72372">
        <w:rPr>
          <w:rFonts w:ascii="Verdana" w:hAnsi="Verdana"/>
          <w:b/>
          <w:bCs/>
          <w:caps/>
          <w:noProof/>
          <w:sz w:val="22"/>
          <w:szCs w:val="22"/>
        </w:rPr>
        <w:drawing>
          <wp:inline distT="0" distB="0" distL="0" distR="0" wp14:anchorId="55AE6ED1" wp14:editId="038EDC1F">
            <wp:extent cx="3147626" cy="543464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15" cy="54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73E66" w14:textId="77777777" w:rsidR="008A7797" w:rsidRDefault="008A7797" w:rsidP="008A7797">
      <w:pPr>
        <w:spacing w:line="320" w:lineRule="atLeast"/>
        <w:jc w:val="center"/>
        <w:rPr>
          <w:rFonts w:ascii="Verdana" w:hAnsi="Verdana"/>
          <w:b/>
          <w:bCs/>
          <w:caps/>
          <w:sz w:val="22"/>
          <w:szCs w:val="22"/>
          <w:u w:val="single"/>
        </w:rPr>
      </w:pPr>
    </w:p>
    <w:p w14:paraId="32617A24" w14:textId="77777777" w:rsidR="008A7797" w:rsidRDefault="008A7797" w:rsidP="008A7797">
      <w:pPr>
        <w:spacing w:line="320" w:lineRule="atLeast"/>
        <w:jc w:val="center"/>
        <w:rPr>
          <w:rFonts w:ascii="Verdana" w:hAnsi="Verdana"/>
          <w:b/>
          <w:bCs/>
          <w:caps/>
          <w:sz w:val="22"/>
          <w:szCs w:val="22"/>
          <w:u w:val="single"/>
        </w:rPr>
      </w:pPr>
    </w:p>
    <w:p w14:paraId="60977B90" w14:textId="77777777" w:rsidR="008A7797" w:rsidRDefault="008A7797" w:rsidP="008A7797">
      <w:pPr>
        <w:spacing w:line="320" w:lineRule="atLeast"/>
        <w:jc w:val="center"/>
        <w:rPr>
          <w:rFonts w:ascii="Verdana" w:hAnsi="Verdana"/>
          <w:b/>
          <w:bCs/>
          <w:caps/>
          <w:sz w:val="22"/>
          <w:szCs w:val="22"/>
          <w:u w:val="single"/>
        </w:rPr>
      </w:pPr>
    </w:p>
    <w:p w14:paraId="2E6C1DE7" w14:textId="77777777" w:rsidR="008A7797" w:rsidRDefault="008A7797" w:rsidP="008A7797">
      <w:pPr>
        <w:spacing w:line="320" w:lineRule="atLeast"/>
        <w:jc w:val="center"/>
        <w:rPr>
          <w:rFonts w:ascii="Verdana" w:hAnsi="Verdana"/>
          <w:b/>
          <w:bCs/>
          <w:caps/>
          <w:sz w:val="22"/>
          <w:szCs w:val="22"/>
          <w:u w:val="single"/>
        </w:rPr>
      </w:pPr>
    </w:p>
    <w:p w14:paraId="04C3F18D" w14:textId="77777777" w:rsidR="008A7797" w:rsidRDefault="008A7797" w:rsidP="008A7797">
      <w:pPr>
        <w:spacing w:line="320" w:lineRule="atLeast"/>
        <w:jc w:val="center"/>
        <w:rPr>
          <w:rFonts w:ascii="Verdana" w:hAnsi="Verdana"/>
          <w:b/>
          <w:bCs/>
          <w:caps/>
          <w:sz w:val="22"/>
          <w:szCs w:val="22"/>
          <w:u w:val="single"/>
        </w:rPr>
      </w:pPr>
    </w:p>
    <w:p w14:paraId="6C165E66" w14:textId="77777777" w:rsidR="008A7797" w:rsidRDefault="008A7797" w:rsidP="008A7797">
      <w:pPr>
        <w:spacing w:line="320" w:lineRule="atLeast"/>
        <w:jc w:val="center"/>
        <w:rPr>
          <w:rFonts w:ascii="Verdana" w:hAnsi="Verdana"/>
          <w:b/>
          <w:bCs/>
          <w:caps/>
          <w:sz w:val="22"/>
          <w:szCs w:val="22"/>
          <w:u w:val="single"/>
        </w:rPr>
      </w:pPr>
    </w:p>
    <w:p w14:paraId="31306764" w14:textId="77777777" w:rsidR="008A7797" w:rsidRDefault="008A7797" w:rsidP="008A7797">
      <w:pPr>
        <w:spacing w:line="320" w:lineRule="atLeast"/>
        <w:jc w:val="center"/>
        <w:rPr>
          <w:rFonts w:ascii="Verdana" w:hAnsi="Verdana"/>
          <w:b/>
          <w:bCs/>
          <w:caps/>
          <w:sz w:val="22"/>
          <w:szCs w:val="22"/>
          <w:u w:val="single"/>
        </w:rPr>
      </w:pPr>
    </w:p>
    <w:p w14:paraId="28FB3661" w14:textId="77777777" w:rsidR="008A7797" w:rsidRDefault="008A7797" w:rsidP="00F72372">
      <w:pPr>
        <w:spacing w:line="320" w:lineRule="atLeast"/>
        <w:rPr>
          <w:rFonts w:ascii="Verdana" w:hAnsi="Verdana"/>
          <w:b/>
          <w:bCs/>
          <w:caps/>
          <w:sz w:val="22"/>
          <w:szCs w:val="22"/>
          <w:u w:val="single"/>
        </w:rPr>
      </w:pPr>
    </w:p>
    <w:p w14:paraId="4861F2EA" w14:textId="77777777" w:rsidR="008A7797" w:rsidRDefault="008A7797" w:rsidP="008A7797">
      <w:pPr>
        <w:spacing w:line="320" w:lineRule="atLeast"/>
        <w:jc w:val="center"/>
        <w:rPr>
          <w:rFonts w:ascii="Verdana" w:hAnsi="Verdana"/>
          <w:b/>
          <w:bCs/>
          <w:caps/>
          <w:sz w:val="22"/>
          <w:szCs w:val="22"/>
          <w:u w:val="single"/>
        </w:rPr>
      </w:pPr>
    </w:p>
    <w:p w14:paraId="70B0E661" w14:textId="77777777" w:rsidR="008A7797" w:rsidRDefault="008A7797" w:rsidP="008A7797">
      <w:pPr>
        <w:spacing w:line="320" w:lineRule="atLeast"/>
        <w:jc w:val="center"/>
        <w:rPr>
          <w:rFonts w:ascii="Verdana" w:hAnsi="Verdana"/>
          <w:b/>
          <w:bCs/>
          <w:caps/>
          <w:sz w:val="22"/>
          <w:szCs w:val="22"/>
          <w:u w:val="single"/>
        </w:rPr>
      </w:pPr>
    </w:p>
    <w:p w14:paraId="4D82FC3E" w14:textId="77777777" w:rsidR="008A7797" w:rsidRDefault="008A7797" w:rsidP="00F72372">
      <w:pPr>
        <w:spacing w:line="320" w:lineRule="atLeast"/>
        <w:rPr>
          <w:rFonts w:ascii="Verdana" w:hAnsi="Verdana"/>
          <w:b/>
          <w:bCs/>
          <w:caps/>
          <w:sz w:val="22"/>
          <w:szCs w:val="22"/>
          <w:u w:val="single"/>
        </w:rPr>
      </w:pPr>
    </w:p>
    <w:p w14:paraId="3513AAAB" w14:textId="77777777" w:rsidR="008A7797" w:rsidRDefault="008A7797" w:rsidP="008A7797">
      <w:pPr>
        <w:spacing w:line="320" w:lineRule="atLeast"/>
        <w:jc w:val="center"/>
        <w:rPr>
          <w:rFonts w:ascii="Verdana" w:hAnsi="Verdana"/>
          <w:b/>
          <w:bCs/>
          <w:caps/>
          <w:sz w:val="22"/>
          <w:szCs w:val="22"/>
          <w:u w:val="single"/>
        </w:rPr>
      </w:pPr>
    </w:p>
    <w:p w14:paraId="4E873B49" w14:textId="77777777" w:rsidR="008A7797" w:rsidRPr="00C13CC8" w:rsidRDefault="008A7797" w:rsidP="008A7797">
      <w:pPr>
        <w:spacing w:line="320" w:lineRule="atLeast"/>
        <w:jc w:val="center"/>
        <w:rPr>
          <w:rFonts w:ascii="Arial" w:hAnsi="Arial" w:cs="Arial"/>
          <w:b/>
          <w:bCs/>
          <w:caps/>
          <w:color w:val="000000" w:themeColor="text1"/>
          <w:sz w:val="72"/>
          <w:szCs w:val="72"/>
        </w:rPr>
      </w:pPr>
      <w:r w:rsidRPr="00C13CC8">
        <w:rPr>
          <w:rFonts w:ascii="Arial" w:hAnsi="Arial" w:cs="Arial"/>
          <w:b/>
          <w:bCs/>
          <w:caps/>
          <w:color w:val="000000" w:themeColor="text1"/>
          <w:sz w:val="72"/>
          <w:szCs w:val="72"/>
        </w:rPr>
        <w:t>press kit</w:t>
      </w:r>
    </w:p>
    <w:p w14:paraId="34FA3F34" w14:textId="77777777" w:rsidR="008A7797" w:rsidRDefault="008A7797" w:rsidP="008A7797">
      <w:pPr>
        <w:spacing w:line="320" w:lineRule="atLeast"/>
        <w:jc w:val="center"/>
        <w:rPr>
          <w:rFonts w:ascii="Arial" w:hAnsi="Arial" w:cs="Arial"/>
          <w:b/>
          <w:bCs/>
          <w:caps/>
          <w:color w:val="7F7F7F" w:themeColor="text1" w:themeTint="80"/>
          <w:sz w:val="72"/>
          <w:szCs w:val="72"/>
        </w:rPr>
      </w:pPr>
    </w:p>
    <w:p w14:paraId="7F578601" w14:textId="77777777" w:rsidR="008A7797" w:rsidRDefault="008A7797" w:rsidP="008A7797">
      <w:pPr>
        <w:spacing w:line="320" w:lineRule="atLeast"/>
        <w:jc w:val="center"/>
        <w:rPr>
          <w:rFonts w:ascii="Arial" w:hAnsi="Arial" w:cs="Arial"/>
          <w:b/>
          <w:bCs/>
          <w:caps/>
          <w:color w:val="7F7F7F" w:themeColor="text1" w:themeTint="80"/>
          <w:sz w:val="72"/>
          <w:szCs w:val="72"/>
        </w:rPr>
      </w:pPr>
    </w:p>
    <w:p w14:paraId="5BBCC594" w14:textId="77777777" w:rsidR="008A7797" w:rsidRDefault="008A7797" w:rsidP="008A7797">
      <w:pPr>
        <w:spacing w:line="320" w:lineRule="atLeast"/>
        <w:jc w:val="center"/>
        <w:rPr>
          <w:rFonts w:ascii="Arial" w:hAnsi="Arial" w:cs="Arial"/>
          <w:b/>
          <w:bCs/>
          <w:caps/>
          <w:color w:val="7F7F7F" w:themeColor="text1" w:themeTint="80"/>
          <w:sz w:val="72"/>
          <w:szCs w:val="72"/>
        </w:rPr>
      </w:pPr>
    </w:p>
    <w:p w14:paraId="73F4AA49" w14:textId="77777777" w:rsidR="008A7797" w:rsidRDefault="008A7797" w:rsidP="008A7797">
      <w:pPr>
        <w:spacing w:line="320" w:lineRule="atLeast"/>
        <w:jc w:val="center"/>
        <w:rPr>
          <w:rFonts w:ascii="Arial" w:hAnsi="Arial" w:cs="Arial"/>
          <w:b/>
          <w:bCs/>
          <w:caps/>
          <w:color w:val="7F7F7F" w:themeColor="text1" w:themeTint="80"/>
          <w:sz w:val="72"/>
          <w:szCs w:val="72"/>
        </w:rPr>
      </w:pPr>
    </w:p>
    <w:p w14:paraId="0C35A577" w14:textId="77777777" w:rsidR="008A7797" w:rsidRDefault="008A7797" w:rsidP="008A7797">
      <w:pPr>
        <w:spacing w:line="320" w:lineRule="atLeast"/>
        <w:jc w:val="center"/>
        <w:rPr>
          <w:rFonts w:ascii="Arial" w:hAnsi="Arial" w:cs="Arial"/>
          <w:b/>
          <w:bCs/>
          <w:caps/>
          <w:color w:val="7F7F7F" w:themeColor="text1" w:themeTint="80"/>
          <w:sz w:val="72"/>
          <w:szCs w:val="72"/>
        </w:rPr>
      </w:pPr>
    </w:p>
    <w:p w14:paraId="474DFE39" w14:textId="77777777" w:rsidR="008A7797" w:rsidRDefault="008A7797" w:rsidP="008A7797">
      <w:pPr>
        <w:spacing w:line="320" w:lineRule="atLeast"/>
        <w:rPr>
          <w:rFonts w:ascii="Arial" w:hAnsi="Arial" w:cs="Arial"/>
          <w:b/>
          <w:bCs/>
          <w:caps/>
          <w:color w:val="7F7F7F" w:themeColor="text1" w:themeTint="80"/>
          <w:sz w:val="72"/>
          <w:szCs w:val="72"/>
        </w:rPr>
      </w:pPr>
    </w:p>
    <w:p w14:paraId="161EA11C" w14:textId="7264B4A5" w:rsidR="008A7797" w:rsidRPr="00C13CC8" w:rsidRDefault="00D600D9" w:rsidP="008A7797">
      <w:pPr>
        <w:spacing w:line="320" w:lineRule="atLeast"/>
        <w:jc w:val="center"/>
        <w:rPr>
          <w:rFonts w:ascii="Arial" w:hAnsi="Arial" w:cs="Arial"/>
          <w:b/>
          <w:bCs/>
          <w:i/>
          <w:color w:val="000000" w:themeColor="text1"/>
          <w:sz w:val="48"/>
          <w:szCs w:val="48"/>
        </w:rPr>
      </w:pPr>
      <w:r>
        <w:rPr>
          <w:rFonts w:ascii="Arial" w:hAnsi="Arial" w:cs="Arial"/>
          <w:b/>
          <w:bCs/>
          <w:i/>
          <w:caps/>
          <w:color w:val="000000" w:themeColor="text1"/>
          <w:sz w:val="48"/>
          <w:szCs w:val="48"/>
        </w:rPr>
        <w:t>ČERVEN</w:t>
      </w:r>
      <w:r w:rsidR="00965982">
        <w:rPr>
          <w:rFonts w:ascii="Arial" w:hAnsi="Arial" w:cs="Arial"/>
          <w:b/>
          <w:bCs/>
          <w:i/>
          <w:caps/>
          <w:color w:val="000000" w:themeColor="text1"/>
          <w:sz w:val="48"/>
          <w:szCs w:val="48"/>
        </w:rPr>
        <w:t xml:space="preserve"> </w:t>
      </w:r>
      <w:r w:rsidR="0078433F" w:rsidRPr="00C13CC8">
        <w:rPr>
          <w:rFonts w:ascii="Arial" w:hAnsi="Arial" w:cs="Arial"/>
          <w:b/>
          <w:bCs/>
          <w:i/>
          <w:caps/>
          <w:color w:val="000000" w:themeColor="text1"/>
          <w:sz w:val="48"/>
          <w:szCs w:val="48"/>
        </w:rPr>
        <w:t>201</w:t>
      </w:r>
      <w:r w:rsidR="00965982">
        <w:rPr>
          <w:rFonts w:ascii="Arial" w:hAnsi="Arial" w:cs="Arial"/>
          <w:b/>
          <w:bCs/>
          <w:i/>
          <w:caps/>
          <w:color w:val="000000" w:themeColor="text1"/>
          <w:sz w:val="48"/>
          <w:szCs w:val="48"/>
        </w:rPr>
        <w:t>7</w:t>
      </w:r>
    </w:p>
    <w:p w14:paraId="0D557ECA" w14:textId="77777777" w:rsidR="008A7797" w:rsidRDefault="008A7797" w:rsidP="008A7797">
      <w:pPr>
        <w:spacing w:line="320" w:lineRule="atLeast"/>
        <w:jc w:val="center"/>
        <w:rPr>
          <w:rFonts w:ascii="Verdana" w:hAnsi="Verdana"/>
          <w:b/>
          <w:bCs/>
          <w:caps/>
          <w:sz w:val="22"/>
          <w:szCs w:val="22"/>
          <w:u w:val="single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8202227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AE561B" w14:textId="07585BF9" w:rsidR="0032228F" w:rsidRPr="00211A65" w:rsidRDefault="008C0A17">
          <w:pPr>
            <w:pStyle w:val="Nadpisobsahu"/>
            <w:rPr>
              <w:rFonts w:ascii="Arial" w:hAnsi="Arial" w:cs="Arial"/>
              <w:b/>
              <w:sz w:val="28"/>
              <w:szCs w:val="28"/>
            </w:rPr>
          </w:pPr>
          <w:r w:rsidRPr="00211A65">
            <w:rPr>
              <w:rFonts w:ascii="Arial" w:hAnsi="Arial" w:cs="Arial"/>
              <w:b/>
              <w:sz w:val="28"/>
              <w:szCs w:val="28"/>
            </w:rPr>
            <w:t>OBSAH</w:t>
          </w:r>
        </w:p>
        <w:p w14:paraId="63CD1122" w14:textId="77777777" w:rsidR="008C0A17" w:rsidRPr="00F72372" w:rsidRDefault="008C0A17" w:rsidP="008C0A17">
          <w:pPr>
            <w:rPr>
              <w:highlight w:val="yellow"/>
            </w:rPr>
          </w:pPr>
        </w:p>
        <w:p w14:paraId="4CF18365" w14:textId="77777777" w:rsidR="004E7782" w:rsidRDefault="009B1533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F72372">
            <w:rPr>
              <w:rFonts w:ascii="Arial" w:hAnsi="Arial" w:cs="Arial"/>
              <w:sz w:val="22"/>
              <w:szCs w:val="22"/>
              <w:highlight w:val="yellow"/>
            </w:rPr>
            <w:fldChar w:fldCharType="begin"/>
          </w:r>
          <w:r w:rsidRPr="00F72372">
            <w:rPr>
              <w:rFonts w:ascii="Arial" w:hAnsi="Arial" w:cs="Arial"/>
              <w:sz w:val="22"/>
              <w:szCs w:val="22"/>
              <w:highlight w:val="yellow"/>
            </w:rPr>
            <w:instrText xml:space="preserve"> TOC \o "1-2" \h \z \u </w:instrText>
          </w:r>
          <w:r w:rsidRPr="00F72372">
            <w:rPr>
              <w:rFonts w:ascii="Arial" w:hAnsi="Arial" w:cs="Arial"/>
              <w:sz w:val="22"/>
              <w:szCs w:val="22"/>
              <w:highlight w:val="yellow"/>
            </w:rPr>
            <w:fldChar w:fldCharType="separate"/>
          </w:r>
          <w:hyperlink w:anchor="_Toc484789889" w:history="1">
            <w:r w:rsidR="004E7782" w:rsidRPr="00612BF5">
              <w:rPr>
                <w:rStyle w:val="Hypertextovodkaz"/>
                <w:rFonts w:ascii="Arial" w:hAnsi="Arial" w:cs="Arial"/>
                <w:b/>
                <w:caps/>
                <w:noProof/>
              </w:rPr>
              <w:t>1.</w:t>
            </w:r>
            <w:r w:rsidR="004E778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E7782" w:rsidRPr="00612BF5">
              <w:rPr>
                <w:rStyle w:val="Hypertextovodkaz"/>
                <w:rFonts w:ascii="Arial" w:hAnsi="Arial" w:cs="Arial"/>
                <w:b/>
                <w:caps/>
                <w:noProof/>
              </w:rPr>
              <w:t>O společnosti</w:t>
            </w:r>
            <w:r w:rsidR="004E7782">
              <w:rPr>
                <w:noProof/>
                <w:webHidden/>
              </w:rPr>
              <w:tab/>
            </w:r>
            <w:r w:rsidR="004E7782">
              <w:rPr>
                <w:noProof/>
                <w:webHidden/>
              </w:rPr>
              <w:fldChar w:fldCharType="begin"/>
            </w:r>
            <w:r w:rsidR="004E7782">
              <w:rPr>
                <w:noProof/>
                <w:webHidden/>
              </w:rPr>
              <w:instrText xml:space="preserve"> PAGEREF _Toc484789889 \h </w:instrText>
            </w:r>
            <w:r w:rsidR="004E7782">
              <w:rPr>
                <w:noProof/>
                <w:webHidden/>
              </w:rPr>
            </w:r>
            <w:r w:rsidR="004E7782">
              <w:rPr>
                <w:noProof/>
                <w:webHidden/>
              </w:rPr>
              <w:fldChar w:fldCharType="separate"/>
            </w:r>
            <w:r w:rsidR="00211A65">
              <w:rPr>
                <w:noProof/>
                <w:webHidden/>
              </w:rPr>
              <w:t>3</w:t>
            </w:r>
            <w:r w:rsidR="004E7782">
              <w:rPr>
                <w:noProof/>
                <w:webHidden/>
              </w:rPr>
              <w:fldChar w:fldCharType="end"/>
            </w:r>
          </w:hyperlink>
        </w:p>
        <w:p w14:paraId="684AA4E9" w14:textId="6A2303A6" w:rsidR="004E7782" w:rsidRPr="004E7782" w:rsidRDefault="00F72372" w:rsidP="004E7782">
          <w:pPr>
            <w:pStyle w:val="Obsah1"/>
            <w:tabs>
              <w:tab w:val="left" w:pos="660"/>
              <w:tab w:val="right" w:leader="dot" w:pos="9062"/>
            </w:tabs>
            <w:ind w:left="39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789890" w:history="1">
            <w:r w:rsidR="004E7782" w:rsidRPr="004E7782">
              <w:rPr>
                <w:rStyle w:val="Hypertextovodkaz"/>
                <w:rFonts w:ascii="Arial" w:hAnsi="Arial" w:cs="Arial"/>
                <w:caps/>
                <w:noProof/>
              </w:rPr>
              <w:t>1.1. Realitní kancelář lexxus</w:t>
            </w:r>
            <w:r w:rsidR="004E7782" w:rsidRPr="004E7782">
              <w:rPr>
                <w:noProof/>
                <w:webHidden/>
              </w:rPr>
              <w:tab/>
            </w:r>
            <w:r w:rsidR="004E7782" w:rsidRPr="004E7782">
              <w:rPr>
                <w:noProof/>
                <w:webHidden/>
              </w:rPr>
              <w:fldChar w:fldCharType="begin"/>
            </w:r>
            <w:r w:rsidR="004E7782" w:rsidRPr="004E7782">
              <w:rPr>
                <w:noProof/>
                <w:webHidden/>
              </w:rPr>
              <w:instrText xml:space="preserve"> PAGEREF _Toc484789890 \h </w:instrText>
            </w:r>
            <w:r w:rsidR="004E7782" w:rsidRPr="004E7782">
              <w:rPr>
                <w:noProof/>
                <w:webHidden/>
              </w:rPr>
            </w:r>
            <w:r w:rsidR="004E7782" w:rsidRPr="004E7782">
              <w:rPr>
                <w:noProof/>
                <w:webHidden/>
              </w:rPr>
              <w:fldChar w:fldCharType="separate"/>
            </w:r>
            <w:r w:rsidR="00211A65">
              <w:rPr>
                <w:noProof/>
                <w:webHidden/>
              </w:rPr>
              <w:t>3</w:t>
            </w:r>
            <w:r w:rsidR="004E7782" w:rsidRPr="004E7782">
              <w:rPr>
                <w:noProof/>
                <w:webHidden/>
              </w:rPr>
              <w:fldChar w:fldCharType="end"/>
            </w:r>
          </w:hyperlink>
        </w:p>
        <w:p w14:paraId="19250C4D" w14:textId="7F33B1CC" w:rsidR="004E7782" w:rsidRPr="004E7782" w:rsidRDefault="00F72372" w:rsidP="004E7782">
          <w:pPr>
            <w:pStyle w:val="Obsah1"/>
            <w:tabs>
              <w:tab w:val="left" w:pos="660"/>
              <w:tab w:val="right" w:leader="dot" w:pos="9062"/>
            </w:tabs>
            <w:ind w:left="39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789893" w:history="1">
            <w:r w:rsidR="004E7782" w:rsidRPr="004E7782">
              <w:rPr>
                <w:rStyle w:val="Hypertextovodkaz"/>
                <w:rFonts w:ascii="Arial" w:hAnsi="Arial" w:cs="Arial"/>
                <w:caps/>
                <w:noProof/>
              </w:rPr>
              <w:t>1.2. Lexxus Norton</w:t>
            </w:r>
            <w:r w:rsidR="004E7782" w:rsidRPr="004E7782">
              <w:rPr>
                <w:noProof/>
                <w:webHidden/>
              </w:rPr>
              <w:tab/>
            </w:r>
            <w:r w:rsidR="004E7782" w:rsidRPr="004E7782">
              <w:rPr>
                <w:noProof/>
                <w:webHidden/>
              </w:rPr>
              <w:fldChar w:fldCharType="begin"/>
            </w:r>
            <w:r w:rsidR="004E7782" w:rsidRPr="004E7782">
              <w:rPr>
                <w:noProof/>
                <w:webHidden/>
              </w:rPr>
              <w:instrText xml:space="preserve"> PAGEREF _Toc484789893 \h </w:instrText>
            </w:r>
            <w:r w:rsidR="004E7782" w:rsidRPr="004E7782">
              <w:rPr>
                <w:noProof/>
                <w:webHidden/>
              </w:rPr>
            </w:r>
            <w:r w:rsidR="004E7782" w:rsidRPr="004E7782">
              <w:rPr>
                <w:noProof/>
                <w:webHidden/>
              </w:rPr>
              <w:fldChar w:fldCharType="separate"/>
            </w:r>
            <w:r w:rsidR="00211A65">
              <w:rPr>
                <w:noProof/>
                <w:webHidden/>
              </w:rPr>
              <w:t>3</w:t>
            </w:r>
            <w:r w:rsidR="004E7782" w:rsidRPr="004E7782">
              <w:rPr>
                <w:noProof/>
                <w:webHidden/>
              </w:rPr>
              <w:fldChar w:fldCharType="end"/>
            </w:r>
          </w:hyperlink>
        </w:p>
        <w:p w14:paraId="19DB0C35" w14:textId="08AB1F86" w:rsidR="004E7782" w:rsidRPr="004E7782" w:rsidRDefault="00F72372" w:rsidP="004E7782">
          <w:pPr>
            <w:pStyle w:val="Obsah1"/>
            <w:tabs>
              <w:tab w:val="left" w:pos="660"/>
              <w:tab w:val="right" w:leader="dot" w:pos="9062"/>
            </w:tabs>
            <w:ind w:left="39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789895" w:history="1">
            <w:r w:rsidR="004E7782" w:rsidRPr="004E7782">
              <w:rPr>
                <w:rStyle w:val="Hypertextovodkaz"/>
                <w:rFonts w:ascii="Arial" w:hAnsi="Arial" w:cs="Arial"/>
                <w:caps/>
                <w:noProof/>
              </w:rPr>
              <w:t>1.3. LEXXUS GROUP</w:t>
            </w:r>
            <w:r w:rsidR="004E7782" w:rsidRPr="004E7782">
              <w:rPr>
                <w:noProof/>
                <w:webHidden/>
              </w:rPr>
              <w:tab/>
            </w:r>
            <w:r w:rsidR="004E7782" w:rsidRPr="004E7782">
              <w:rPr>
                <w:noProof/>
                <w:webHidden/>
              </w:rPr>
              <w:fldChar w:fldCharType="begin"/>
            </w:r>
            <w:r w:rsidR="004E7782" w:rsidRPr="004E7782">
              <w:rPr>
                <w:noProof/>
                <w:webHidden/>
              </w:rPr>
              <w:instrText xml:space="preserve"> PAGEREF _Toc484789895 \h </w:instrText>
            </w:r>
            <w:r w:rsidR="004E7782" w:rsidRPr="004E7782">
              <w:rPr>
                <w:noProof/>
                <w:webHidden/>
              </w:rPr>
            </w:r>
            <w:r w:rsidR="004E7782" w:rsidRPr="004E7782">
              <w:rPr>
                <w:noProof/>
                <w:webHidden/>
              </w:rPr>
              <w:fldChar w:fldCharType="separate"/>
            </w:r>
            <w:r w:rsidR="00211A65">
              <w:rPr>
                <w:noProof/>
                <w:webHidden/>
              </w:rPr>
              <w:t>3</w:t>
            </w:r>
            <w:r w:rsidR="004E7782" w:rsidRPr="004E7782">
              <w:rPr>
                <w:noProof/>
                <w:webHidden/>
              </w:rPr>
              <w:fldChar w:fldCharType="end"/>
            </w:r>
          </w:hyperlink>
        </w:p>
        <w:p w14:paraId="7DC9F5B8" w14:textId="16602C6F" w:rsidR="004E7782" w:rsidRPr="004E7782" w:rsidRDefault="00F72372" w:rsidP="004E7782">
          <w:pPr>
            <w:pStyle w:val="Obsah1"/>
            <w:tabs>
              <w:tab w:val="left" w:pos="660"/>
              <w:tab w:val="right" w:leader="dot" w:pos="9062"/>
            </w:tabs>
            <w:ind w:left="39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789897" w:history="1">
            <w:r w:rsidR="004E7782" w:rsidRPr="004E7782">
              <w:rPr>
                <w:rStyle w:val="Hypertextovodkaz"/>
                <w:rFonts w:ascii="Arial" w:hAnsi="Arial" w:cs="Arial"/>
                <w:caps/>
                <w:noProof/>
              </w:rPr>
              <w:t>1.4. Lexxus Slovensko</w:t>
            </w:r>
            <w:r w:rsidR="004E7782" w:rsidRPr="004E7782">
              <w:rPr>
                <w:noProof/>
                <w:webHidden/>
              </w:rPr>
              <w:tab/>
            </w:r>
            <w:r w:rsidR="004E7782" w:rsidRPr="004E7782">
              <w:rPr>
                <w:noProof/>
                <w:webHidden/>
              </w:rPr>
              <w:fldChar w:fldCharType="begin"/>
            </w:r>
            <w:r w:rsidR="004E7782" w:rsidRPr="004E7782">
              <w:rPr>
                <w:noProof/>
                <w:webHidden/>
              </w:rPr>
              <w:instrText xml:space="preserve"> PAGEREF _Toc484789897 \h </w:instrText>
            </w:r>
            <w:r w:rsidR="004E7782" w:rsidRPr="004E7782">
              <w:rPr>
                <w:noProof/>
                <w:webHidden/>
              </w:rPr>
            </w:r>
            <w:r w:rsidR="004E7782" w:rsidRPr="004E7782">
              <w:rPr>
                <w:noProof/>
                <w:webHidden/>
              </w:rPr>
              <w:fldChar w:fldCharType="separate"/>
            </w:r>
            <w:r w:rsidR="00211A65">
              <w:rPr>
                <w:noProof/>
                <w:webHidden/>
              </w:rPr>
              <w:t>4</w:t>
            </w:r>
            <w:r w:rsidR="004E7782" w:rsidRPr="004E7782">
              <w:rPr>
                <w:noProof/>
                <w:webHidden/>
              </w:rPr>
              <w:fldChar w:fldCharType="end"/>
            </w:r>
          </w:hyperlink>
        </w:p>
        <w:p w14:paraId="262A6C74" w14:textId="77777777" w:rsidR="004E7782" w:rsidRDefault="00F72372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789899" w:history="1">
            <w:r w:rsidR="004E7782" w:rsidRPr="00612BF5">
              <w:rPr>
                <w:rStyle w:val="Hypertextovodkaz"/>
                <w:rFonts w:ascii="Arial" w:hAnsi="Arial" w:cs="Arial"/>
                <w:b/>
                <w:caps/>
                <w:noProof/>
              </w:rPr>
              <w:t>2.</w:t>
            </w:r>
            <w:r w:rsidR="004E778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E7782" w:rsidRPr="00612BF5">
              <w:rPr>
                <w:rStyle w:val="Hypertextovodkaz"/>
                <w:rFonts w:ascii="Arial" w:hAnsi="Arial" w:cs="Arial"/>
                <w:b/>
                <w:caps/>
                <w:noProof/>
              </w:rPr>
              <w:t>Poskytované služby</w:t>
            </w:r>
            <w:r w:rsidR="004E7782">
              <w:rPr>
                <w:noProof/>
                <w:webHidden/>
              </w:rPr>
              <w:tab/>
            </w:r>
            <w:r w:rsidR="004E7782">
              <w:rPr>
                <w:noProof/>
                <w:webHidden/>
              </w:rPr>
              <w:fldChar w:fldCharType="begin"/>
            </w:r>
            <w:r w:rsidR="004E7782">
              <w:rPr>
                <w:noProof/>
                <w:webHidden/>
              </w:rPr>
              <w:instrText xml:space="preserve"> PAGEREF _Toc484789899 \h </w:instrText>
            </w:r>
            <w:r w:rsidR="004E7782">
              <w:rPr>
                <w:noProof/>
                <w:webHidden/>
              </w:rPr>
            </w:r>
            <w:r w:rsidR="004E7782">
              <w:rPr>
                <w:noProof/>
                <w:webHidden/>
              </w:rPr>
              <w:fldChar w:fldCharType="separate"/>
            </w:r>
            <w:r w:rsidR="00211A65">
              <w:rPr>
                <w:noProof/>
                <w:webHidden/>
              </w:rPr>
              <w:t>5</w:t>
            </w:r>
            <w:r w:rsidR="004E7782">
              <w:rPr>
                <w:noProof/>
                <w:webHidden/>
              </w:rPr>
              <w:fldChar w:fldCharType="end"/>
            </w:r>
          </w:hyperlink>
        </w:p>
        <w:p w14:paraId="620B032D" w14:textId="44C5C380" w:rsidR="004E7782" w:rsidRPr="004E7782" w:rsidRDefault="00F72372" w:rsidP="004E7782">
          <w:pPr>
            <w:pStyle w:val="Obsah1"/>
            <w:tabs>
              <w:tab w:val="left" w:pos="660"/>
              <w:tab w:val="right" w:leader="dot" w:pos="9062"/>
            </w:tabs>
            <w:ind w:left="39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789902" w:history="1">
            <w:r w:rsidR="004E7782" w:rsidRPr="004E7782">
              <w:rPr>
                <w:rStyle w:val="Hypertextovodkaz"/>
                <w:rFonts w:ascii="Arial" w:hAnsi="Arial" w:cs="Arial"/>
                <w:caps/>
                <w:noProof/>
              </w:rPr>
              <w:t>2.1. prodej nemovitostI</w:t>
            </w:r>
            <w:r w:rsidR="004E7782" w:rsidRPr="004E7782">
              <w:rPr>
                <w:noProof/>
                <w:webHidden/>
              </w:rPr>
              <w:tab/>
            </w:r>
            <w:r w:rsidR="004E7782" w:rsidRPr="004E7782">
              <w:rPr>
                <w:noProof/>
                <w:webHidden/>
              </w:rPr>
              <w:fldChar w:fldCharType="begin"/>
            </w:r>
            <w:r w:rsidR="004E7782" w:rsidRPr="004E7782">
              <w:rPr>
                <w:noProof/>
                <w:webHidden/>
              </w:rPr>
              <w:instrText xml:space="preserve"> PAGEREF _Toc484789902 \h </w:instrText>
            </w:r>
            <w:r w:rsidR="004E7782" w:rsidRPr="004E7782">
              <w:rPr>
                <w:noProof/>
                <w:webHidden/>
              </w:rPr>
            </w:r>
            <w:r w:rsidR="004E7782" w:rsidRPr="004E7782">
              <w:rPr>
                <w:noProof/>
                <w:webHidden/>
              </w:rPr>
              <w:fldChar w:fldCharType="separate"/>
            </w:r>
            <w:r w:rsidR="00211A65">
              <w:rPr>
                <w:noProof/>
                <w:webHidden/>
              </w:rPr>
              <w:t>5</w:t>
            </w:r>
            <w:r w:rsidR="004E7782" w:rsidRPr="004E7782">
              <w:rPr>
                <w:noProof/>
                <w:webHidden/>
              </w:rPr>
              <w:fldChar w:fldCharType="end"/>
            </w:r>
          </w:hyperlink>
        </w:p>
        <w:p w14:paraId="75D2BE4C" w14:textId="33244A0C" w:rsidR="004E7782" w:rsidRPr="004E7782" w:rsidRDefault="00F72372" w:rsidP="004E7782">
          <w:pPr>
            <w:pStyle w:val="Obsah1"/>
            <w:tabs>
              <w:tab w:val="left" w:pos="660"/>
              <w:tab w:val="right" w:leader="dot" w:pos="9062"/>
            </w:tabs>
            <w:ind w:left="39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789907" w:history="1">
            <w:r w:rsidR="004E7782" w:rsidRPr="004E7782">
              <w:rPr>
                <w:rStyle w:val="Hypertextovodkaz"/>
                <w:rFonts w:ascii="Arial" w:hAnsi="Arial" w:cs="Arial"/>
                <w:caps/>
                <w:noProof/>
              </w:rPr>
              <w:t>2.2. koupě nemovitostI</w:t>
            </w:r>
            <w:r w:rsidR="004E7782" w:rsidRPr="004E7782">
              <w:rPr>
                <w:noProof/>
                <w:webHidden/>
              </w:rPr>
              <w:tab/>
            </w:r>
            <w:r w:rsidR="004E7782" w:rsidRPr="004E7782">
              <w:rPr>
                <w:noProof/>
                <w:webHidden/>
              </w:rPr>
              <w:fldChar w:fldCharType="begin"/>
            </w:r>
            <w:r w:rsidR="004E7782" w:rsidRPr="004E7782">
              <w:rPr>
                <w:noProof/>
                <w:webHidden/>
              </w:rPr>
              <w:instrText xml:space="preserve"> PAGEREF _Toc484789907 \h </w:instrText>
            </w:r>
            <w:r w:rsidR="004E7782" w:rsidRPr="004E7782">
              <w:rPr>
                <w:noProof/>
                <w:webHidden/>
              </w:rPr>
            </w:r>
            <w:r w:rsidR="004E7782" w:rsidRPr="004E7782">
              <w:rPr>
                <w:noProof/>
                <w:webHidden/>
              </w:rPr>
              <w:fldChar w:fldCharType="separate"/>
            </w:r>
            <w:r w:rsidR="00211A65">
              <w:rPr>
                <w:noProof/>
                <w:webHidden/>
              </w:rPr>
              <w:t>6</w:t>
            </w:r>
            <w:r w:rsidR="004E7782" w:rsidRPr="004E7782">
              <w:rPr>
                <w:noProof/>
                <w:webHidden/>
              </w:rPr>
              <w:fldChar w:fldCharType="end"/>
            </w:r>
          </w:hyperlink>
        </w:p>
        <w:p w14:paraId="10D54499" w14:textId="42D1EDB8" w:rsidR="004E7782" w:rsidRPr="004E7782" w:rsidRDefault="00F72372" w:rsidP="004E7782">
          <w:pPr>
            <w:pStyle w:val="Obsah1"/>
            <w:tabs>
              <w:tab w:val="left" w:pos="660"/>
              <w:tab w:val="right" w:leader="dot" w:pos="9062"/>
            </w:tabs>
            <w:ind w:left="39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789920" w:history="1">
            <w:r w:rsidR="004E7782" w:rsidRPr="004E7782">
              <w:rPr>
                <w:rStyle w:val="Hypertextovodkaz"/>
                <w:rFonts w:ascii="Arial" w:hAnsi="Arial" w:cs="Arial"/>
                <w:caps/>
                <w:noProof/>
              </w:rPr>
              <w:t>2.3. pronájem nemovitostI</w:t>
            </w:r>
            <w:r w:rsidR="004E7782" w:rsidRPr="004E7782">
              <w:rPr>
                <w:noProof/>
                <w:webHidden/>
              </w:rPr>
              <w:tab/>
            </w:r>
            <w:r w:rsidR="004E7782" w:rsidRPr="004E7782">
              <w:rPr>
                <w:noProof/>
                <w:webHidden/>
              </w:rPr>
              <w:fldChar w:fldCharType="begin"/>
            </w:r>
            <w:r w:rsidR="004E7782" w:rsidRPr="004E7782">
              <w:rPr>
                <w:noProof/>
                <w:webHidden/>
              </w:rPr>
              <w:instrText xml:space="preserve"> PAGEREF _Toc484789920 \h </w:instrText>
            </w:r>
            <w:r w:rsidR="004E7782" w:rsidRPr="004E7782">
              <w:rPr>
                <w:noProof/>
                <w:webHidden/>
              </w:rPr>
            </w:r>
            <w:r w:rsidR="004E7782" w:rsidRPr="004E7782">
              <w:rPr>
                <w:noProof/>
                <w:webHidden/>
              </w:rPr>
              <w:fldChar w:fldCharType="separate"/>
            </w:r>
            <w:r w:rsidR="00211A65">
              <w:rPr>
                <w:noProof/>
                <w:webHidden/>
              </w:rPr>
              <w:t>6</w:t>
            </w:r>
            <w:r w:rsidR="004E7782" w:rsidRPr="004E7782">
              <w:rPr>
                <w:noProof/>
                <w:webHidden/>
              </w:rPr>
              <w:fldChar w:fldCharType="end"/>
            </w:r>
          </w:hyperlink>
        </w:p>
        <w:p w14:paraId="786B651A" w14:textId="3DF82444" w:rsidR="004E7782" w:rsidRPr="004E7782" w:rsidRDefault="00F72372" w:rsidP="004E7782">
          <w:pPr>
            <w:pStyle w:val="Obsah1"/>
            <w:tabs>
              <w:tab w:val="left" w:pos="660"/>
              <w:tab w:val="right" w:leader="dot" w:pos="9062"/>
            </w:tabs>
            <w:ind w:left="39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789937" w:history="1">
            <w:r w:rsidR="004E7782" w:rsidRPr="004E7782">
              <w:rPr>
                <w:rStyle w:val="Hypertextovodkaz"/>
                <w:rFonts w:ascii="Arial" w:hAnsi="Arial" w:cs="Arial"/>
                <w:caps/>
                <w:noProof/>
              </w:rPr>
              <w:t>2.4. financování</w:t>
            </w:r>
            <w:r w:rsidR="004E7782" w:rsidRPr="004E7782">
              <w:rPr>
                <w:noProof/>
                <w:webHidden/>
              </w:rPr>
              <w:tab/>
            </w:r>
            <w:r w:rsidR="004E7782" w:rsidRPr="004E7782">
              <w:rPr>
                <w:noProof/>
                <w:webHidden/>
              </w:rPr>
              <w:fldChar w:fldCharType="begin"/>
            </w:r>
            <w:r w:rsidR="004E7782" w:rsidRPr="004E7782">
              <w:rPr>
                <w:noProof/>
                <w:webHidden/>
              </w:rPr>
              <w:instrText xml:space="preserve"> PAGEREF _Toc484789937 \h </w:instrText>
            </w:r>
            <w:r w:rsidR="004E7782" w:rsidRPr="004E7782">
              <w:rPr>
                <w:noProof/>
                <w:webHidden/>
              </w:rPr>
            </w:r>
            <w:r w:rsidR="004E7782" w:rsidRPr="004E7782">
              <w:rPr>
                <w:noProof/>
                <w:webHidden/>
              </w:rPr>
              <w:fldChar w:fldCharType="separate"/>
            </w:r>
            <w:r w:rsidR="00211A65">
              <w:rPr>
                <w:noProof/>
                <w:webHidden/>
              </w:rPr>
              <w:t>7</w:t>
            </w:r>
            <w:r w:rsidR="004E7782" w:rsidRPr="004E7782">
              <w:rPr>
                <w:noProof/>
                <w:webHidden/>
              </w:rPr>
              <w:fldChar w:fldCharType="end"/>
            </w:r>
          </w:hyperlink>
        </w:p>
        <w:p w14:paraId="23976B24" w14:textId="125F2373" w:rsidR="004E7782" w:rsidRPr="004E7782" w:rsidRDefault="00F72372" w:rsidP="004E7782">
          <w:pPr>
            <w:pStyle w:val="Obsah1"/>
            <w:tabs>
              <w:tab w:val="left" w:pos="660"/>
              <w:tab w:val="right" w:leader="dot" w:pos="9062"/>
            </w:tabs>
            <w:ind w:left="39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789939" w:history="1">
            <w:r w:rsidR="004E7782" w:rsidRPr="004E7782">
              <w:rPr>
                <w:rStyle w:val="Hypertextovodkaz"/>
                <w:rFonts w:ascii="Arial" w:hAnsi="Arial" w:cs="Arial"/>
                <w:caps/>
                <w:noProof/>
              </w:rPr>
              <w:t>2.5. služby developerům</w:t>
            </w:r>
            <w:r w:rsidR="004E7782" w:rsidRPr="004E7782">
              <w:rPr>
                <w:noProof/>
                <w:webHidden/>
              </w:rPr>
              <w:tab/>
            </w:r>
            <w:r w:rsidR="004E7782" w:rsidRPr="004E7782">
              <w:rPr>
                <w:noProof/>
                <w:webHidden/>
              </w:rPr>
              <w:fldChar w:fldCharType="begin"/>
            </w:r>
            <w:r w:rsidR="004E7782" w:rsidRPr="004E7782">
              <w:rPr>
                <w:noProof/>
                <w:webHidden/>
              </w:rPr>
              <w:instrText xml:space="preserve"> PAGEREF _Toc484789939 \h </w:instrText>
            </w:r>
            <w:r w:rsidR="004E7782" w:rsidRPr="004E7782">
              <w:rPr>
                <w:noProof/>
                <w:webHidden/>
              </w:rPr>
            </w:r>
            <w:r w:rsidR="004E7782" w:rsidRPr="004E7782">
              <w:rPr>
                <w:noProof/>
                <w:webHidden/>
              </w:rPr>
              <w:fldChar w:fldCharType="separate"/>
            </w:r>
            <w:r w:rsidR="00211A65">
              <w:rPr>
                <w:noProof/>
                <w:webHidden/>
              </w:rPr>
              <w:t>8</w:t>
            </w:r>
            <w:r w:rsidR="004E7782" w:rsidRPr="004E7782">
              <w:rPr>
                <w:noProof/>
                <w:webHidden/>
              </w:rPr>
              <w:fldChar w:fldCharType="end"/>
            </w:r>
          </w:hyperlink>
        </w:p>
        <w:p w14:paraId="7E53E5D2" w14:textId="2EDCC78F" w:rsidR="004E7782" w:rsidRPr="004E7782" w:rsidRDefault="00F72372" w:rsidP="004E7782">
          <w:pPr>
            <w:pStyle w:val="Obsah1"/>
            <w:tabs>
              <w:tab w:val="left" w:pos="660"/>
              <w:tab w:val="right" w:leader="dot" w:pos="9062"/>
            </w:tabs>
            <w:ind w:left="39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789949" w:history="1">
            <w:r w:rsidR="004E7782" w:rsidRPr="004E7782">
              <w:rPr>
                <w:rStyle w:val="Hypertextovodkaz"/>
                <w:rFonts w:ascii="Arial" w:hAnsi="Arial" w:cs="Arial"/>
                <w:caps/>
                <w:noProof/>
              </w:rPr>
              <w:t>2.6. správa nemovitostí</w:t>
            </w:r>
            <w:r w:rsidR="004E7782" w:rsidRPr="004E7782">
              <w:rPr>
                <w:noProof/>
                <w:webHidden/>
              </w:rPr>
              <w:tab/>
            </w:r>
            <w:r w:rsidR="004E7782" w:rsidRPr="004E7782">
              <w:rPr>
                <w:noProof/>
                <w:webHidden/>
              </w:rPr>
              <w:fldChar w:fldCharType="begin"/>
            </w:r>
            <w:r w:rsidR="004E7782" w:rsidRPr="004E7782">
              <w:rPr>
                <w:noProof/>
                <w:webHidden/>
              </w:rPr>
              <w:instrText xml:space="preserve"> PAGEREF _Toc484789949 \h </w:instrText>
            </w:r>
            <w:r w:rsidR="004E7782" w:rsidRPr="004E7782">
              <w:rPr>
                <w:noProof/>
                <w:webHidden/>
              </w:rPr>
            </w:r>
            <w:r w:rsidR="004E7782" w:rsidRPr="004E7782">
              <w:rPr>
                <w:noProof/>
                <w:webHidden/>
              </w:rPr>
              <w:fldChar w:fldCharType="separate"/>
            </w:r>
            <w:r w:rsidR="00211A65">
              <w:rPr>
                <w:noProof/>
                <w:webHidden/>
              </w:rPr>
              <w:t>9</w:t>
            </w:r>
            <w:r w:rsidR="004E7782" w:rsidRPr="004E7782">
              <w:rPr>
                <w:noProof/>
                <w:webHidden/>
              </w:rPr>
              <w:fldChar w:fldCharType="end"/>
            </w:r>
          </w:hyperlink>
        </w:p>
        <w:p w14:paraId="45532540" w14:textId="5015E4EF" w:rsidR="004E7782" w:rsidRPr="004E7782" w:rsidRDefault="00F72372" w:rsidP="004E7782">
          <w:pPr>
            <w:pStyle w:val="Obsah1"/>
            <w:tabs>
              <w:tab w:val="left" w:pos="660"/>
              <w:tab w:val="right" w:leader="dot" w:pos="9062"/>
            </w:tabs>
            <w:ind w:left="39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789961" w:history="1">
            <w:r w:rsidR="004E7782" w:rsidRPr="004E7782">
              <w:rPr>
                <w:rStyle w:val="Hypertextovodkaz"/>
                <w:rFonts w:ascii="Arial" w:hAnsi="Arial" w:cs="Arial"/>
                <w:caps/>
                <w:noProof/>
              </w:rPr>
              <w:t>2.7. lexxus architekt</w:t>
            </w:r>
            <w:r w:rsidR="004E7782" w:rsidRPr="004E7782">
              <w:rPr>
                <w:noProof/>
                <w:webHidden/>
              </w:rPr>
              <w:tab/>
            </w:r>
            <w:r w:rsidR="004E7782" w:rsidRPr="004E7782">
              <w:rPr>
                <w:noProof/>
                <w:webHidden/>
              </w:rPr>
              <w:fldChar w:fldCharType="begin"/>
            </w:r>
            <w:r w:rsidR="004E7782" w:rsidRPr="004E7782">
              <w:rPr>
                <w:noProof/>
                <w:webHidden/>
              </w:rPr>
              <w:instrText xml:space="preserve"> PAGEREF _Toc484789961 \h </w:instrText>
            </w:r>
            <w:r w:rsidR="004E7782" w:rsidRPr="004E7782">
              <w:rPr>
                <w:noProof/>
                <w:webHidden/>
              </w:rPr>
            </w:r>
            <w:r w:rsidR="004E7782" w:rsidRPr="004E7782">
              <w:rPr>
                <w:noProof/>
                <w:webHidden/>
              </w:rPr>
              <w:fldChar w:fldCharType="separate"/>
            </w:r>
            <w:r w:rsidR="00211A65">
              <w:rPr>
                <w:noProof/>
                <w:webHidden/>
              </w:rPr>
              <w:t>10</w:t>
            </w:r>
            <w:r w:rsidR="004E7782" w:rsidRPr="004E7782">
              <w:rPr>
                <w:noProof/>
                <w:webHidden/>
              </w:rPr>
              <w:fldChar w:fldCharType="end"/>
            </w:r>
          </w:hyperlink>
        </w:p>
        <w:p w14:paraId="1E4912E8" w14:textId="77777777" w:rsidR="004E7782" w:rsidRDefault="00F72372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789964" w:history="1">
            <w:r w:rsidR="004E7782" w:rsidRPr="00612BF5">
              <w:rPr>
                <w:rStyle w:val="Hypertextovodkaz"/>
                <w:rFonts w:ascii="Arial" w:hAnsi="Arial" w:cs="Arial"/>
                <w:b/>
                <w:caps/>
                <w:noProof/>
              </w:rPr>
              <w:t>3.</w:t>
            </w:r>
            <w:r w:rsidR="004E778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E7782" w:rsidRPr="00612BF5">
              <w:rPr>
                <w:rStyle w:val="Hypertextovodkaz"/>
                <w:rFonts w:ascii="Arial" w:hAnsi="Arial" w:cs="Arial"/>
                <w:b/>
                <w:caps/>
                <w:noProof/>
              </w:rPr>
              <w:t>reference a výběr z developerských projektů</w:t>
            </w:r>
            <w:r w:rsidR="004E7782">
              <w:rPr>
                <w:noProof/>
                <w:webHidden/>
              </w:rPr>
              <w:tab/>
            </w:r>
            <w:r w:rsidR="004E7782">
              <w:rPr>
                <w:noProof/>
                <w:webHidden/>
              </w:rPr>
              <w:fldChar w:fldCharType="begin"/>
            </w:r>
            <w:r w:rsidR="004E7782">
              <w:rPr>
                <w:noProof/>
                <w:webHidden/>
              </w:rPr>
              <w:instrText xml:space="preserve"> PAGEREF _Toc484789964 \h </w:instrText>
            </w:r>
            <w:r w:rsidR="004E7782">
              <w:rPr>
                <w:noProof/>
                <w:webHidden/>
              </w:rPr>
            </w:r>
            <w:r w:rsidR="004E7782">
              <w:rPr>
                <w:noProof/>
                <w:webHidden/>
              </w:rPr>
              <w:fldChar w:fldCharType="separate"/>
            </w:r>
            <w:r w:rsidR="00211A65">
              <w:rPr>
                <w:noProof/>
                <w:webHidden/>
              </w:rPr>
              <w:t>10</w:t>
            </w:r>
            <w:r w:rsidR="004E7782">
              <w:rPr>
                <w:noProof/>
                <w:webHidden/>
              </w:rPr>
              <w:fldChar w:fldCharType="end"/>
            </w:r>
          </w:hyperlink>
        </w:p>
        <w:p w14:paraId="7320F7CA" w14:textId="77777777" w:rsidR="004E7782" w:rsidRDefault="00F72372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789970" w:history="1">
            <w:r w:rsidR="004E7782" w:rsidRPr="00612BF5">
              <w:rPr>
                <w:rStyle w:val="Hypertextovodkaz"/>
                <w:rFonts w:ascii="Arial" w:hAnsi="Arial" w:cs="Arial"/>
                <w:b/>
                <w:caps/>
                <w:noProof/>
              </w:rPr>
              <w:t>4.</w:t>
            </w:r>
            <w:r w:rsidR="004E778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E7782" w:rsidRPr="00612BF5">
              <w:rPr>
                <w:rStyle w:val="Hypertextovodkaz"/>
                <w:rFonts w:ascii="Arial" w:hAnsi="Arial" w:cs="Arial"/>
                <w:b/>
                <w:caps/>
                <w:noProof/>
              </w:rPr>
              <w:t>kontakty a spojení</w:t>
            </w:r>
            <w:r w:rsidR="004E7782">
              <w:rPr>
                <w:noProof/>
                <w:webHidden/>
              </w:rPr>
              <w:tab/>
            </w:r>
            <w:r w:rsidR="004E7782">
              <w:rPr>
                <w:noProof/>
                <w:webHidden/>
              </w:rPr>
              <w:fldChar w:fldCharType="begin"/>
            </w:r>
            <w:r w:rsidR="004E7782">
              <w:rPr>
                <w:noProof/>
                <w:webHidden/>
              </w:rPr>
              <w:instrText xml:space="preserve"> PAGEREF _Toc484789970 \h </w:instrText>
            </w:r>
            <w:r w:rsidR="004E7782">
              <w:rPr>
                <w:noProof/>
                <w:webHidden/>
              </w:rPr>
            </w:r>
            <w:r w:rsidR="004E7782">
              <w:rPr>
                <w:noProof/>
                <w:webHidden/>
              </w:rPr>
              <w:fldChar w:fldCharType="separate"/>
            </w:r>
            <w:r w:rsidR="00211A65">
              <w:rPr>
                <w:noProof/>
                <w:webHidden/>
              </w:rPr>
              <w:t>11</w:t>
            </w:r>
            <w:r w:rsidR="004E7782">
              <w:rPr>
                <w:noProof/>
                <w:webHidden/>
              </w:rPr>
              <w:fldChar w:fldCharType="end"/>
            </w:r>
          </w:hyperlink>
        </w:p>
        <w:p w14:paraId="5E2A3D6C" w14:textId="72DB2FED" w:rsidR="0032228F" w:rsidRDefault="009B1533">
          <w:r w:rsidRPr="00F72372">
            <w:rPr>
              <w:rFonts w:ascii="Arial" w:hAnsi="Arial" w:cs="Arial"/>
              <w:sz w:val="22"/>
              <w:szCs w:val="22"/>
              <w:highlight w:val="yellow"/>
            </w:rPr>
            <w:fldChar w:fldCharType="end"/>
          </w:r>
        </w:p>
      </w:sdtContent>
    </w:sdt>
    <w:p w14:paraId="536BF710" w14:textId="1D15FC53" w:rsidR="00F5549B" w:rsidRPr="00D64338" w:rsidRDefault="00F5549B" w:rsidP="007C0B3C">
      <w:pPr>
        <w:spacing w:after="160" w:line="320" w:lineRule="atLeast"/>
        <w:ind w:left="360"/>
        <w:jc w:val="both"/>
        <w:rPr>
          <w:rFonts w:ascii="Arial" w:hAnsi="Arial" w:cs="Arial"/>
          <w:b/>
          <w:caps/>
          <w:sz w:val="32"/>
          <w:szCs w:val="22"/>
        </w:rPr>
      </w:pPr>
      <w:r w:rsidRPr="007C0B3C">
        <w:rPr>
          <w:rFonts w:ascii="Arial" w:hAnsi="Arial" w:cs="Arial"/>
          <w:b/>
          <w:caps/>
          <w:color w:val="000000" w:themeColor="text1"/>
          <w:sz w:val="32"/>
          <w:szCs w:val="22"/>
        </w:rPr>
        <w:br w:type="page"/>
      </w:r>
    </w:p>
    <w:p w14:paraId="43F1743A" w14:textId="2E11A7BF" w:rsidR="00606E09" w:rsidRDefault="00606E09" w:rsidP="0032228F">
      <w:pPr>
        <w:pStyle w:val="Odstavecseseznamem"/>
        <w:numPr>
          <w:ilvl w:val="0"/>
          <w:numId w:val="2"/>
        </w:numPr>
        <w:spacing w:line="320" w:lineRule="atLeast"/>
        <w:jc w:val="both"/>
        <w:outlineLvl w:val="0"/>
        <w:rPr>
          <w:rFonts w:ascii="Arial" w:hAnsi="Arial" w:cs="Arial"/>
          <w:b/>
          <w:caps/>
          <w:color w:val="000000" w:themeColor="text1"/>
          <w:sz w:val="28"/>
          <w:szCs w:val="28"/>
        </w:rPr>
      </w:pPr>
      <w:bookmarkStart w:id="0" w:name="_Toc484789889"/>
      <w:r w:rsidRPr="00606E09">
        <w:rPr>
          <w:rFonts w:ascii="Arial" w:hAnsi="Arial" w:cs="Arial"/>
          <w:b/>
          <w:caps/>
          <w:color w:val="000000" w:themeColor="text1"/>
          <w:sz w:val="28"/>
          <w:szCs w:val="28"/>
        </w:rPr>
        <w:lastRenderedPageBreak/>
        <w:t>O společnosti</w:t>
      </w:r>
      <w:bookmarkEnd w:id="0"/>
    </w:p>
    <w:p w14:paraId="57D6A59E" w14:textId="77777777" w:rsidR="0043610D" w:rsidRPr="0043610D" w:rsidRDefault="0043610D" w:rsidP="0032228F">
      <w:pPr>
        <w:pStyle w:val="Odstavecseseznamem"/>
        <w:spacing w:line="320" w:lineRule="atLeast"/>
        <w:ind w:left="360"/>
        <w:jc w:val="both"/>
        <w:outlineLvl w:val="0"/>
        <w:rPr>
          <w:rFonts w:ascii="Arial" w:hAnsi="Arial" w:cs="Arial"/>
          <w:b/>
          <w:caps/>
          <w:color w:val="000000" w:themeColor="text1"/>
          <w:sz w:val="28"/>
          <w:szCs w:val="28"/>
        </w:rPr>
      </w:pPr>
    </w:p>
    <w:p w14:paraId="6A92228B" w14:textId="70FF7694" w:rsidR="00606E09" w:rsidRDefault="0024105A" w:rsidP="0032228F">
      <w:pPr>
        <w:pStyle w:val="Odstavecseseznamem"/>
        <w:numPr>
          <w:ilvl w:val="1"/>
          <w:numId w:val="3"/>
        </w:numPr>
        <w:spacing w:line="320" w:lineRule="atLeast"/>
        <w:jc w:val="both"/>
        <w:outlineLvl w:val="0"/>
        <w:rPr>
          <w:rFonts w:ascii="Arial" w:hAnsi="Arial" w:cs="Arial"/>
          <w:b/>
          <w:caps/>
          <w:color w:val="000000" w:themeColor="text1"/>
          <w:sz w:val="28"/>
          <w:szCs w:val="28"/>
        </w:rPr>
      </w:pPr>
      <w:bookmarkStart w:id="1" w:name="_Toc484789890"/>
      <w:r>
        <w:rPr>
          <w:rFonts w:ascii="Arial" w:hAnsi="Arial" w:cs="Arial"/>
          <w:b/>
          <w:caps/>
          <w:color w:val="000000" w:themeColor="text1"/>
          <w:sz w:val="28"/>
          <w:szCs w:val="28"/>
        </w:rPr>
        <w:t>Realitní kancelář</w:t>
      </w:r>
      <w:r w:rsidR="00036A4D">
        <w:rPr>
          <w:rFonts w:ascii="Arial" w:hAnsi="Arial" w:cs="Arial"/>
          <w:b/>
          <w:caps/>
          <w:color w:val="000000" w:themeColor="text1"/>
          <w:sz w:val="28"/>
          <w:szCs w:val="28"/>
        </w:rPr>
        <w:t xml:space="preserve"> lexxus</w:t>
      </w:r>
      <w:bookmarkEnd w:id="1"/>
      <w:r w:rsidR="00036A4D">
        <w:rPr>
          <w:rFonts w:ascii="Arial" w:hAnsi="Arial" w:cs="Arial"/>
          <w:b/>
          <w:caps/>
          <w:color w:val="000000" w:themeColor="text1"/>
          <w:sz w:val="28"/>
          <w:szCs w:val="28"/>
        </w:rPr>
        <w:t xml:space="preserve"> </w:t>
      </w:r>
    </w:p>
    <w:p w14:paraId="7F68E300" w14:textId="77777777" w:rsidR="00784663" w:rsidRDefault="00784663" w:rsidP="0032228F">
      <w:p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14:paraId="51764357" w14:textId="6D449952" w:rsidR="00137276" w:rsidRDefault="00B74AD8" w:rsidP="0032228F">
      <w:p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bookmarkStart w:id="2" w:name="_Toc484789766"/>
      <w:bookmarkStart w:id="3" w:name="_Toc484789891"/>
      <w:bookmarkStart w:id="4" w:name="_Toc452467703"/>
      <w:r w:rsidRPr="00085DD0">
        <w:rPr>
          <w:rFonts w:ascii="Arial" w:hAnsi="Arial" w:cs="Arial"/>
          <w:color w:val="000000" w:themeColor="text1"/>
          <w:sz w:val="22"/>
          <w:szCs w:val="22"/>
        </w:rPr>
        <w:t>Realitní kancelář</w:t>
      </w:r>
      <w:r w:rsidR="008F640A" w:rsidRPr="00085DD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F640A" w:rsidRPr="00F72372">
        <w:rPr>
          <w:rFonts w:ascii="Arial" w:hAnsi="Arial" w:cs="Arial"/>
          <w:b/>
          <w:color w:val="000000" w:themeColor="text1"/>
          <w:sz w:val="22"/>
          <w:szCs w:val="22"/>
        </w:rPr>
        <w:t>LEXXUS</w:t>
      </w:r>
      <w:r w:rsidR="00EA02FB" w:rsidRPr="00085DD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0156B" w:rsidRPr="00085DD0">
        <w:rPr>
          <w:rFonts w:ascii="Arial" w:hAnsi="Arial" w:cs="Arial"/>
          <w:color w:val="000000" w:themeColor="text1"/>
          <w:sz w:val="22"/>
          <w:szCs w:val="22"/>
        </w:rPr>
        <w:t>funguje od roku 1993 (v roce 2000 změnila svůj právní status na akciovou společnost) a</w:t>
      </w:r>
      <w:r w:rsidRPr="00085DD0">
        <w:rPr>
          <w:rFonts w:ascii="Arial" w:hAnsi="Arial" w:cs="Arial"/>
          <w:color w:val="000000" w:themeColor="text1"/>
          <w:sz w:val="22"/>
          <w:szCs w:val="22"/>
        </w:rPr>
        <w:t xml:space="preserve"> za více než 20 let svého působení</w:t>
      </w:r>
      <w:r w:rsidR="002A64D8" w:rsidRPr="00085DD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0156B" w:rsidRPr="00085DD0">
        <w:rPr>
          <w:rFonts w:ascii="Arial" w:hAnsi="Arial" w:cs="Arial"/>
          <w:color w:val="000000" w:themeColor="text1"/>
          <w:sz w:val="22"/>
          <w:szCs w:val="22"/>
        </w:rPr>
        <w:t xml:space="preserve">si </w:t>
      </w:r>
      <w:r w:rsidRPr="00085DD0">
        <w:rPr>
          <w:rFonts w:ascii="Arial" w:hAnsi="Arial" w:cs="Arial"/>
          <w:color w:val="000000" w:themeColor="text1"/>
          <w:sz w:val="22"/>
          <w:szCs w:val="22"/>
        </w:rPr>
        <w:t>v</w:t>
      </w:r>
      <w:r w:rsidR="00615D26" w:rsidRPr="00085DD0">
        <w:rPr>
          <w:rFonts w:ascii="Arial" w:hAnsi="Arial" w:cs="Arial"/>
          <w:color w:val="000000" w:themeColor="text1"/>
          <w:sz w:val="22"/>
          <w:szCs w:val="22"/>
        </w:rPr>
        <w:t> </w:t>
      </w:r>
      <w:r w:rsidRPr="00085DD0">
        <w:rPr>
          <w:rFonts w:ascii="Arial" w:hAnsi="Arial" w:cs="Arial"/>
          <w:color w:val="000000" w:themeColor="text1"/>
          <w:sz w:val="22"/>
          <w:szCs w:val="22"/>
        </w:rPr>
        <w:t>České republice</w:t>
      </w:r>
      <w:r w:rsidR="002A64D8" w:rsidRPr="00085DD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85DD0">
        <w:rPr>
          <w:rFonts w:ascii="Arial" w:hAnsi="Arial" w:cs="Arial"/>
          <w:color w:val="000000" w:themeColor="text1"/>
          <w:sz w:val="22"/>
          <w:szCs w:val="22"/>
        </w:rPr>
        <w:t>vybudovala silnou pozici na tuzemském realitním trhu</w:t>
      </w:r>
      <w:r w:rsidR="002A64D8" w:rsidRPr="00085DD0">
        <w:rPr>
          <w:rFonts w:ascii="Arial" w:hAnsi="Arial" w:cs="Arial"/>
          <w:color w:val="000000" w:themeColor="text1"/>
          <w:sz w:val="22"/>
          <w:szCs w:val="22"/>
        </w:rPr>
        <w:t>. P</w:t>
      </w:r>
      <w:r w:rsidR="00141E19" w:rsidRPr="00085DD0">
        <w:rPr>
          <w:rFonts w:ascii="Arial" w:hAnsi="Arial" w:cs="Arial"/>
          <w:color w:val="000000" w:themeColor="text1"/>
          <w:sz w:val="22"/>
          <w:szCs w:val="22"/>
        </w:rPr>
        <w:t xml:space="preserve">ro své klienty </w:t>
      </w:r>
      <w:r w:rsidR="0087145A" w:rsidRPr="00085DD0">
        <w:rPr>
          <w:rFonts w:ascii="Arial" w:hAnsi="Arial" w:cs="Arial"/>
          <w:color w:val="000000" w:themeColor="text1"/>
          <w:sz w:val="22"/>
          <w:szCs w:val="22"/>
        </w:rPr>
        <w:t>z</w:t>
      </w:r>
      <w:r w:rsidR="00615D26" w:rsidRPr="00085DD0">
        <w:rPr>
          <w:rFonts w:ascii="Arial" w:hAnsi="Arial" w:cs="Arial"/>
          <w:color w:val="000000" w:themeColor="text1"/>
          <w:sz w:val="22"/>
          <w:szCs w:val="22"/>
        </w:rPr>
        <w:t> </w:t>
      </w:r>
      <w:r w:rsidR="0087145A" w:rsidRPr="00085DD0">
        <w:rPr>
          <w:rFonts w:ascii="Arial" w:hAnsi="Arial" w:cs="Arial"/>
          <w:color w:val="000000" w:themeColor="text1"/>
          <w:sz w:val="22"/>
          <w:szCs w:val="22"/>
        </w:rPr>
        <w:t xml:space="preserve">řad jedinců i developerů </w:t>
      </w:r>
      <w:r w:rsidR="00141E19" w:rsidRPr="00085DD0">
        <w:rPr>
          <w:rFonts w:ascii="Arial" w:hAnsi="Arial" w:cs="Arial"/>
          <w:color w:val="000000" w:themeColor="text1"/>
          <w:sz w:val="22"/>
          <w:szCs w:val="22"/>
        </w:rPr>
        <w:t>zajišťuje komplex</w:t>
      </w:r>
      <w:r w:rsidR="002A64D8" w:rsidRPr="00085DD0">
        <w:rPr>
          <w:rFonts w:ascii="Arial" w:hAnsi="Arial" w:cs="Arial"/>
          <w:color w:val="000000" w:themeColor="text1"/>
          <w:sz w:val="22"/>
          <w:szCs w:val="22"/>
        </w:rPr>
        <w:t xml:space="preserve">ní realitní služby, </w:t>
      </w:r>
      <w:r w:rsidR="009C36DD" w:rsidRPr="00085DD0">
        <w:rPr>
          <w:rFonts w:ascii="Arial" w:hAnsi="Arial" w:cs="Arial"/>
          <w:color w:val="000000" w:themeColor="text1"/>
          <w:sz w:val="22"/>
          <w:szCs w:val="22"/>
        </w:rPr>
        <w:t>jejichž základ tvoří</w:t>
      </w:r>
      <w:r w:rsidR="002A64D8" w:rsidRPr="00085DD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50527" w:rsidRPr="00085DD0">
        <w:rPr>
          <w:rFonts w:ascii="Arial" w:hAnsi="Arial" w:cs="Arial"/>
          <w:color w:val="000000" w:themeColor="text1"/>
          <w:sz w:val="22"/>
          <w:szCs w:val="22"/>
        </w:rPr>
        <w:t>zprostředkování prodeje, koupě nebo pronájmu</w:t>
      </w:r>
      <w:r w:rsidR="005C39EB" w:rsidRPr="00085DD0">
        <w:rPr>
          <w:rFonts w:ascii="Arial" w:hAnsi="Arial" w:cs="Arial"/>
          <w:color w:val="000000" w:themeColor="text1"/>
          <w:sz w:val="22"/>
          <w:szCs w:val="22"/>
        </w:rPr>
        <w:t xml:space="preserve"> nemovitostí v</w:t>
      </w:r>
      <w:r w:rsidR="00615D26" w:rsidRPr="00085DD0">
        <w:rPr>
          <w:rFonts w:ascii="Arial" w:hAnsi="Arial" w:cs="Arial"/>
          <w:color w:val="000000" w:themeColor="text1"/>
          <w:sz w:val="22"/>
          <w:szCs w:val="22"/>
        </w:rPr>
        <w:t> </w:t>
      </w:r>
      <w:r w:rsidR="005C39EB" w:rsidRPr="00085DD0">
        <w:rPr>
          <w:rFonts w:ascii="Arial" w:hAnsi="Arial" w:cs="Arial"/>
          <w:color w:val="000000" w:themeColor="text1"/>
          <w:sz w:val="22"/>
          <w:szCs w:val="22"/>
        </w:rPr>
        <w:t>Praze a okolí. Její portfolio zahrnuje staré i nové byty, rodinné domy a vily, novostavby v</w:t>
      </w:r>
      <w:r w:rsidR="00615D26" w:rsidRPr="00085DD0">
        <w:rPr>
          <w:rFonts w:ascii="Arial" w:hAnsi="Arial" w:cs="Arial"/>
          <w:color w:val="000000" w:themeColor="text1"/>
          <w:sz w:val="22"/>
          <w:szCs w:val="22"/>
        </w:rPr>
        <w:t> </w:t>
      </w:r>
      <w:r w:rsidR="005C39EB" w:rsidRPr="00085DD0">
        <w:rPr>
          <w:rFonts w:ascii="Arial" w:hAnsi="Arial" w:cs="Arial"/>
          <w:color w:val="000000" w:themeColor="text1"/>
          <w:sz w:val="22"/>
          <w:szCs w:val="22"/>
        </w:rPr>
        <w:t xml:space="preserve">developerských projektech, </w:t>
      </w:r>
      <w:r w:rsidR="00141E19" w:rsidRPr="00085DD0">
        <w:rPr>
          <w:rFonts w:ascii="Arial" w:hAnsi="Arial" w:cs="Arial"/>
          <w:color w:val="000000" w:themeColor="text1"/>
          <w:sz w:val="22"/>
          <w:szCs w:val="22"/>
        </w:rPr>
        <w:t>luxusní nemovitosti, pozemky, nebytové prostory ke komerčním účelům či zahraniční nemovitosti.</w:t>
      </w:r>
      <w:r w:rsidR="005C39EB" w:rsidRPr="00085DD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6E3D" w:rsidRPr="00085DD0">
        <w:rPr>
          <w:rFonts w:ascii="Arial" w:hAnsi="Arial" w:cs="Arial"/>
          <w:color w:val="000000" w:themeColor="text1"/>
          <w:sz w:val="22"/>
          <w:szCs w:val="22"/>
        </w:rPr>
        <w:t>LEXXUS o</w:t>
      </w:r>
      <w:r w:rsidR="0087145A" w:rsidRPr="00085DD0">
        <w:rPr>
          <w:rFonts w:ascii="Arial" w:hAnsi="Arial" w:cs="Arial"/>
          <w:color w:val="000000" w:themeColor="text1"/>
          <w:sz w:val="22"/>
          <w:szCs w:val="22"/>
        </w:rPr>
        <w:t xml:space="preserve">bstarává </w:t>
      </w:r>
      <w:r w:rsidR="00246E3D" w:rsidRPr="00085DD0">
        <w:rPr>
          <w:rFonts w:ascii="Arial" w:hAnsi="Arial" w:cs="Arial"/>
          <w:color w:val="000000" w:themeColor="text1"/>
          <w:sz w:val="22"/>
          <w:szCs w:val="22"/>
        </w:rPr>
        <w:t>také</w:t>
      </w:r>
      <w:r w:rsidR="0087145A" w:rsidRPr="00085DD0">
        <w:rPr>
          <w:rFonts w:ascii="Arial" w:hAnsi="Arial" w:cs="Arial"/>
          <w:color w:val="000000" w:themeColor="text1"/>
          <w:sz w:val="22"/>
          <w:szCs w:val="22"/>
        </w:rPr>
        <w:t xml:space="preserve"> doprovodný poradenský, finanční a právní servis, který je na obchod s</w:t>
      </w:r>
      <w:r w:rsidR="00615D26" w:rsidRPr="00085DD0">
        <w:rPr>
          <w:rFonts w:ascii="Arial" w:hAnsi="Arial" w:cs="Arial"/>
          <w:color w:val="000000" w:themeColor="text1"/>
          <w:sz w:val="22"/>
          <w:szCs w:val="22"/>
        </w:rPr>
        <w:t> </w:t>
      </w:r>
      <w:r w:rsidR="0087145A" w:rsidRPr="00085DD0">
        <w:rPr>
          <w:rFonts w:ascii="Arial" w:hAnsi="Arial" w:cs="Arial"/>
          <w:color w:val="000000" w:themeColor="text1"/>
          <w:sz w:val="22"/>
          <w:szCs w:val="22"/>
        </w:rPr>
        <w:t xml:space="preserve">nemovitostmi navázán. </w:t>
      </w:r>
      <w:r w:rsidR="00504994" w:rsidRPr="00085DD0">
        <w:rPr>
          <w:rFonts w:ascii="Arial" w:hAnsi="Arial" w:cs="Arial"/>
          <w:color w:val="000000" w:themeColor="text1"/>
          <w:sz w:val="22"/>
          <w:szCs w:val="22"/>
        </w:rPr>
        <w:t>Jeho n</w:t>
      </w:r>
      <w:r w:rsidR="00CE19DC" w:rsidRPr="00085DD0">
        <w:rPr>
          <w:rFonts w:ascii="Arial" w:hAnsi="Arial" w:cs="Arial"/>
          <w:color w:val="000000" w:themeColor="text1"/>
          <w:sz w:val="22"/>
          <w:szCs w:val="22"/>
        </w:rPr>
        <w:t xml:space="preserve">edílnou součástí </w:t>
      </w:r>
      <w:r w:rsidR="00D251DF" w:rsidRPr="00085DD0">
        <w:rPr>
          <w:rFonts w:ascii="Arial" w:hAnsi="Arial" w:cs="Arial"/>
          <w:color w:val="000000" w:themeColor="text1"/>
          <w:sz w:val="22"/>
          <w:szCs w:val="22"/>
        </w:rPr>
        <w:t>j</w:t>
      </w:r>
      <w:r w:rsidR="0087145A" w:rsidRPr="00085DD0">
        <w:rPr>
          <w:rFonts w:ascii="Arial" w:hAnsi="Arial" w:cs="Arial"/>
          <w:color w:val="000000" w:themeColor="text1"/>
          <w:sz w:val="22"/>
          <w:szCs w:val="22"/>
        </w:rPr>
        <w:t xml:space="preserve">sou </w:t>
      </w:r>
      <w:r w:rsidR="00D251DF" w:rsidRPr="00085DD0">
        <w:rPr>
          <w:rFonts w:ascii="Arial" w:hAnsi="Arial" w:cs="Arial"/>
          <w:color w:val="000000" w:themeColor="text1"/>
          <w:sz w:val="22"/>
          <w:szCs w:val="22"/>
        </w:rPr>
        <w:t xml:space="preserve">služby architekta nebo podpůrné </w:t>
      </w:r>
      <w:r w:rsidR="0087145A" w:rsidRPr="00085DD0">
        <w:rPr>
          <w:rFonts w:ascii="Arial" w:hAnsi="Arial" w:cs="Arial"/>
          <w:color w:val="000000" w:themeColor="text1"/>
          <w:sz w:val="22"/>
          <w:szCs w:val="22"/>
        </w:rPr>
        <w:t>analytické služby</w:t>
      </w:r>
      <w:r w:rsidR="005374CC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D251DF" w:rsidRPr="00085DD0">
        <w:rPr>
          <w:rFonts w:ascii="Arial" w:hAnsi="Arial" w:cs="Arial"/>
          <w:color w:val="000000" w:themeColor="text1"/>
          <w:sz w:val="22"/>
          <w:szCs w:val="22"/>
        </w:rPr>
        <w:t>např</w:t>
      </w:r>
      <w:r w:rsidR="005374CC">
        <w:rPr>
          <w:rFonts w:ascii="Arial" w:hAnsi="Arial" w:cs="Arial"/>
          <w:color w:val="000000" w:themeColor="text1"/>
          <w:sz w:val="22"/>
          <w:szCs w:val="22"/>
        </w:rPr>
        <w:t>.</w:t>
      </w:r>
      <w:r w:rsidR="00D251DF" w:rsidRPr="00085DD0">
        <w:rPr>
          <w:rFonts w:ascii="Arial" w:hAnsi="Arial" w:cs="Arial"/>
          <w:color w:val="000000" w:themeColor="text1"/>
          <w:sz w:val="22"/>
          <w:szCs w:val="22"/>
        </w:rPr>
        <w:t xml:space="preserve"> vyhledávání investičních příležitostí v</w:t>
      </w:r>
      <w:r w:rsidR="00615D26" w:rsidRPr="00085DD0">
        <w:rPr>
          <w:rFonts w:ascii="Arial" w:hAnsi="Arial" w:cs="Arial"/>
          <w:color w:val="000000" w:themeColor="text1"/>
          <w:sz w:val="22"/>
          <w:szCs w:val="22"/>
        </w:rPr>
        <w:t> </w:t>
      </w:r>
      <w:r w:rsidR="00D251DF" w:rsidRPr="00085DD0">
        <w:rPr>
          <w:rFonts w:ascii="Arial" w:hAnsi="Arial" w:cs="Arial"/>
          <w:color w:val="000000" w:themeColor="text1"/>
          <w:sz w:val="22"/>
          <w:szCs w:val="22"/>
        </w:rPr>
        <w:t>oblasti realit</w:t>
      </w:r>
      <w:r w:rsidR="005374CC">
        <w:rPr>
          <w:rFonts w:ascii="Arial" w:hAnsi="Arial" w:cs="Arial"/>
          <w:color w:val="000000" w:themeColor="text1"/>
          <w:sz w:val="22"/>
          <w:szCs w:val="22"/>
        </w:rPr>
        <w:t>)</w:t>
      </w:r>
      <w:r w:rsidR="00D251DF" w:rsidRPr="00085DD0">
        <w:rPr>
          <w:rFonts w:ascii="Arial" w:hAnsi="Arial" w:cs="Arial"/>
          <w:color w:val="000000" w:themeColor="text1"/>
          <w:sz w:val="22"/>
          <w:szCs w:val="22"/>
        </w:rPr>
        <w:t>.</w:t>
      </w:r>
      <w:r w:rsidR="008F640A" w:rsidRPr="00085DD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04994" w:rsidRPr="00085DD0">
        <w:rPr>
          <w:rFonts w:ascii="Arial" w:hAnsi="Arial" w:cs="Arial"/>
          <w:color w:val="000000" w:themeColor="text1"/>
          <w:sz w:val="22"/>
          <w:szCs w:val="22"/>
        </w:rPr>
        <w:t xml:space="preserve">V případě prodeje bytů či domů z nových developerských projektů, na něž se </w:t>
      </w:r>
      <w:r w:rsidR="008F640A" w:rsidRPr="00085DD0">
        <w:rPr>
          <w:rFonts w:ascii="Arial" w:hAnsi="Arial" w:cs="Arial"/>
          <w:color w:val="000000" w:themeColor="text1"/>
          <w:sz w:val="22"/>
          <w:szCs w:val="22"/>
        </w:rPr>
        <w:t>LEXXUS</w:t>
      </w:r>
      <w:r w:rsidR="00DA50DC" w:rsidRPr="00085DD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04994" w:rsidRPr="00085DD0">
        <w:rPr>
          <w:rFonts w:ascii="Arial" w:hAnsi="Arial" w:cs="Arial"/>
          <w:color w:val="000000" w:themeColor="text1"/>
          <w:sz w:val="22"/>
          <w:szCs w:val="22"/>
        </w:rPr>
        <w:t>specializuje, často spolupracuje s developerem již ve fázi přípravy</w:t>
      </w:r>
      <w:r w:rsidR="00FC1EBD" w:rsidRPr="00085DD0">
        <w:rPr>
          <w:rFonts w:ascii="Arial" w:hAnsi="Arial" w:cs="Arial"/>
          <w:color w:val="000000" w:themeColor="text1"/>
          <w:sz w:val="22"/>
          <w:szCs w:val="22"/>
        </w:rPr>
        <w:t xml:space="preserve"> a je schopen mu zajistit </w:t>
      </w:r>
      <w:r w:rsidR="00DA50DC" w:rsidRPr="00085DD0">
        <w:rPr>
          <w:rFonts w:ascii="Arial" w:hAnsi="Arial" w:cs="Arial"/>
          <w:color w:val="000000" w:themeColor="text1"/>
          <w:sz w:val="22"/>
          <w:szCs w:val="22"/>
        </w:rPr>
        <w:t>podrobnou analýzu trhu, ale také konkurence a</w:t>
      </w:r>
      <w:r w:rsidR="007E7413">
        <w:rPr>
          <w:rFonts w:ascii="Arial" w:hAnsi="Arial" w:cs="Arial"/>
          <w:color w:val="000000" w:themeColor="text1"/>
          <w:sz w:val="22"/>
          <w:szCs w:val="22"/>
        </w:rPr>
        <w:t> </w:t>
      </w:r>
      <w:r w:rsidR="00DA50DC" w:rsidRPr="00085DD0">
        <w:rPr>
          <w:rFonts w:ascii="Arial" w:hAnsi="Arial" w:cs="Arial"/>
          <w:color w:val="000000" w:themeColor="text1"/>
          <w:sz w:val="22"/>
          <w:szCs w:val="22"/>
        </w:rPr>
        <w:t>veřejného mínění.</w:t>
      </w:r>
      <w:bookmarkEnd w:id="2"/>
      <w:bookmarkEnd w:id="3"/>
      <w:r w:rsidR="00E60E9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026BAF5" w14:textId="77777777" w:rsidR="00137276" w:rsidRDefault="00137276" w:rsidP="0032228F">
      <w:p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14:paraId="392D05C2" w14:textId="707439E6" w:rsidR="00606E09" w:rsidRPr="00085DD0" w:rsidRDefault="00137276" w:rsidP="0032228F">
      <w:p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bookmarkStart w:id="5" w:name="_Toc484789767"/>
      <w:bookmarkStart w:id="6" w:name="_Toc484789892"/>
      <w:r w:rsidRPr="00085DD0">
        <w:rPr>
          <w:rFonts w:ascii="Arial" w:hAnsi="Arial" w:cs="Arial"/>
          <w:color w:val="000000" w:themeColor="text1"/>
          <w:sz w:val="22"/>
          <w:szCs w:val="22"/>
        </w:rPr>
        <w:t>LEXXUS patří díky vysokým profesním standardům, dlouholeté tradici a důvěryhodnosti mezi přední pražské realitní kanceláře.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60E90">
        <w:rPr>
          <w:rFonts w:ascii="Arial" w:hAnsi="Arial" w:cs="Arial"/>
          <w:color w:val="000000" w:themeColor="text1"/>
          <w:sz w:val="22"/>
          <w:szCs w:val="22"/>
        </w:rPr>
        <w:t>P</w:t>
      </w:r>
      <w:r w:rsidR="00FC1EBD" w:rsidRPr="00085DD0">
        <w:rPr>
          <w:rFonts w:ascii="Arial" w:hAnsi="Arial" w:cs="Arial"/>
          <w:color w:val="000000" w:themeColor="text1"/>
          <w:sz w:val="22"/>
          <w:szCs w:val="22"/>
        </w:rPr>
        <w:t>rostřednictvím zkušených makléřů, kteří se řídí etickým kodexem společnosti,</w:t>
      </w:r>
      <w:r w:rsidR="00E60E90">
        <w:rPr>
          <w:rFonts w:ascii="Arial" w:hAnsi="Arial" w:cs="Arial"/>
          <w:color w:val="000000" w:themeColor="text1"/>
          <w:sz w:val="22"/>
          <w:szCs w:val="22"/>
        </w:rPr>
        <w:t xml:space="preserve"> zajišťuje všem klientům</w:t>
      </w:r>
      <w:r w:rsidR="00FC1EBD" w:rsidRPr="00085DD0">
        <w:rPr>
          <w:rFonts w:ascii="Arial" w:hAnsi="Arial" w:cs="Arial"/>
          <w:color w:val="000000" w:themeColor="text1"/>
          <w:sz w:val="22"/>
          <w:szCs w:val="22"/>
        </w:rPr>
        <w:t xml:space="preserve"> profesionální realitní servis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na té nejvyšší úrovni</w:t>
      </w:r>
      <w:r w:rsidR="00FC1EBD" w:rsidRPr="00085DD0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E0156B" w:rsidRPr="00085DD0">
        <w:rPr>
          <w:rFonts w:ascii="Arial" w:hAnsi="Arial" w:cs="Arial"/>
          <w:color w:val="000000" w:themeColor="text1"/>
          <w:sz w:val="22"/>
          <w:szCs w:val="22"/>
        </w:rPr>
        <w:t>Za dobu svého působení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na českém realitním trhu</w:t>
      </w:r>
      <w:r w:rsidR="00E0156B" w:rsidRPr="00085DD0">
        <w:rPr>
          <w:rFonts w:ascii="Arial" w:hAnsi="Arial" w:cs="Arial"/>
          <w:color w:val="000000" w:themeColor="text1"/>
          <w:sz w:val="22"/>
          <w:szCs w:val="22"/>
        </w:rPr>
        <w:t xml:space="preserve"> r</w:t>
      </w:r>
      <w:r w:rsidR="00816DB6" w:rsidRPr="00085DD0">
        <w:rPr>
          <w:rFonts w:ascii="Arial" w:hAnsi="Arial" w:cs="Arial"/>
          <w:color w:val="000000" w:themeColor="text1"/>
          <w:sz w:val="22"/>
          <w:szCs w:val="22"/>
        </w:rPr>
        <w:t>ealizoval</w:t>
      </w:r>
      <w:r w:rsidR="00E0156B" w:rsidRPr="00085DD0">
        <w:rPr>
          <w:rFonts w:ascii="Arial" w:hAnsi="Arial" w:cs="Arial"/>
          <w:color w:val="000000" w:themeColor="text1"/>
          <w:sz w:val="22"/>
          <w:szCs w:val="22"/>
        </w:rPr>
        <w:t>a</w:t>
      </w:r>
      <w:r w:rsidR="00816DB6" w:rsidRPr="00085DD0">
        <w:rPr>
          <w:rFonts w:ascii="Arial" w:hAnsi="Arial" w:cs="Arial"/>
          <w:color w:val="000000" w:themeColor="text1"/>
          <w:sz w:val="22"/>
          <w:szCs w:val="22"/>
        </w:rPr>
        <w:t xml:space="preserve"> prodej stovek developerských projektů a více než 10 000 novostaveb.</w:t>
      </w:r>
      <w:bookmarkEnd w:id="4"/>
      <w:bookmarkEnd w:id="5"/>
      <w:bookmarkEnd w:id="6"/>
    </w:p>
    <w:p w14:paraId="6A8DAD10" w14:textId="77777777" w:rsidR="00B74AD8" w:rsidRPr="00085DD0" w:rsidRDefault="00B74AD8" w:rsidP="0032228F">
      <w:pPr>
        <w:spacing w:line="320" w:lineRule="atLeast"/>
        <w:jc w:val="both"/>
        <w:outlineLvl w:val="0"/>
        <w:rPr>
          <w:rFonts w:ascii="Arial" w:hAnsi="Arial" w:cs="Arial"/>
          <w:b/>
          <w:caps/>
          <w:color w:val="000000" w:themeColor="text1"/>
          <w:sz w:val="28"/>
          <w:szCs w:val="28"/>
        </w:rPr>
      </w:pPr>
    </w:p>
    <w:p w14:paraId="090C1A9F" w14:textId="2E1C6E7C" w:rsidR="00965982" w:rsidRDefault="00606E09" w:rsidP="00965982">
      <w:pPr>
        <w:pStyle w:val="Odstavecseseznamem"/>
        <w:numPr>
          <w:ilvl w:val="1"/>
          <w:numId w:val="3"/>
        </w:numPr>
        <w:spacing w:line="320" w:lineRule="atLeast"/>
        <w:jc w:val="both"/>
        <w:outlineLvl w:val="0"/>
        <w:rPr>
          <w:rFonts w:ascii="Arial" w:hAnsi="Arial" w:cs="Arial"/>
          <w:b/>
          <w:caps/>
          <w:color w:val="000000" w:themeColor="text1"/>
          <w:sz w:val="28"/>
          <w:szCs w:val="28"/>
        </w:rPr>
      </w:pPr>
      <w:bookmarkStart w:id="7" w:name="_Toc484789893"/>
      <w:r w:rsidRPr="00085DD0">
        <w:rPr>
          <w:rFonts w:ascii="Arial" w:hAnsi="Arial" w:cs="Arial"/>
          <w:b/>
          <w:caps/>
          <w:color w:val="000000" w:themeColor="text1"/>
          <w:sz w:val="28"/>
          <w:szCs w:val="28"/>
        </w:rPr>
        <w:t>Lexxus Norton</w:t>
      </w:r>
      <w:bookmarkEnd w:id="7"/>
    </w:p>
    <w:p w14:paraId="13C759B9" w14:textId="77777777" w:rsidR="00965982" w:rsidRPr="00965982" w:rsidRDefault="00965982" w:rsidP="00965982">
      <w:pPr>
        <w:pStyle w:val="Odstavecseseznamem"/>
        <w:spacing w:line="320" w:lineRule="atLeast"/>
        <w:ind w:left="792"/>
        <w:jc w:val="both"/>
        <w:outlineLvl w:val="0"/>
        <w:rPr>
          <w:rFonts w:ascii="Arial" w:hAnsi="Arial" w:cs="Arial"/>
          <w:b/>
          <w:caps/>
          <w:color w:val="000000" w:themeColor="text1"/>
          <w:sz w:val="28"/>
          <w:szCs w:val="28"/>
        </w:rPr>
      </w:pPr>
    </w:p>
    <w:p w14:paraId="4834CC53" w14:textId="120F6A1E" w:rsidR="00965982" w:rsidRPr="00C917D7" w:rsidRDefault="00965982" w:rsidP="00C917D7">
      <w:pPr>
        <w:spacing w:line="320" w:lineRule="atLeast"/>
        <w:jc w:val="both"/>
        <w:outlineLvl w:val="0"/>
        <w:rPr>
          <w:rFonts w:ascii="Arial" w:hAnsi="Arial" w:cs="Arial"/>
          <w:b/>
          <w:caps/>
          <w:color w:val="000000" w:themeColor="text1"/>
          <w:sz w:val="28"/>
          <w:szCs w:val="28"/>
        </w:rPr>
      </w:pPr>
      <w:bookmarkStart w:id="8" w:name="_Toc484789769"/>
      <w:bookmarkStart w:id="9" w:name="_Toc484789894"/>
      <w:r w:rsidRPr="00965982">
        <w:rPr>
          <w:rFonts w:ascii="Arial" w:hAnsi="Arial" w:cs="Arial"/>
          <w:caps/>
          <w:color w:val="000000" w:themeColor="text1"/>
          <w:sz w:val="22"/>
          <w:szCs w:val="28"/>
        </w:rPr>
        <w:t>O</w:t>
      </w:r>
      <w:r w:rsidRPr="00965982">
        <w:rPr>
          <w:rFonts w:ascii="Arial" w:hAnsi="Arial" w:cs="Arial"/>
          <w:color w:val="000000" w:themeColor="text1"/>
          <w:sz w:val="22"/>
          <w:szCs w:val="28"/>
        </w:rPr>
        <w:t xml:space="preserve">d </w:t>
      </w:r>
      <w:r w:rsidR="006C142C">
        <w:rPr>
          <w:rFonts w:ascii="Arial" w:hAnsi="Arial" w:cs="Arial"/>
          <w:color w:val="000000" w:themeColor="text1"/>
          <w:sz w:val="22"/>
          <w:szCs w:val="28"/>
        </w:rPr>
        <w:t>svého založení</w:t>
      </w:r>
      <w:r w:rsidRPr="00965982">
        <w:rPr>
          <w:rFonts w:ascii="Arial" w:hAnsi="Arial" w:cs="Arial"/>
          <w:color w:val="000000" w:themeColor="text1"/>
          <w:sz w:val="22"/>
          <w:szCs w:val="28"/>
        </w:rPr>
        <w:t xml:space="preserve"> se realitní kancelář LEXXUS zaměřuje také na luxusní a nadstandardní rezidenční nemovitosti v nejlepších lokalitách Prahy a okolí, které musí splňovat náročná kvalitativní kritéria. V roce 2011 začala </w:t>
      </w:r>
      <w:r w:rsidR="00145ADE">
        <w:rPr>
          <w:rFonts w:ascii="Arial" w:hAnsi="Arial" w:cs="Arial"/>
          <w:color w:val="000000" w:themeColor="text1"/>
          <w:sz w:val="22"/>
          <w:szCs w:val="28"/>
        </w:rPr>
        <w:t xml:space="preserve">zajišťovat </w:t>
      </w:r>
      <w:r w:rsidRPr="00965982">
        <w:rPr>
          <w:rFonts w:ascii="Arial" w:hAnsi="Arial" w:cs="Arial"/>
          <w:color w:val="000000" w:themeColor="text1"/>
          <w:sz w:val="22"/>
          <w:szCs w:val="28"/>
        </w:rPr>
        <w:t xml:space="preserve">prodej a pronájem </w:t>
      </w:r>
      <w:r w:rsidR="00145ADE" w:rsidRPr="00965982">
        <w:rPr>
          <w:rFonts w:ascii="Arial" w:hAnsi="Arial" w:cs="Arial"/>
          <w:color w:val="000000" w:themeColor="text1"/>
          <w:sz w:val="22"/>
          <w:szCs w:val="28"/>
        </w:rPr>
        <w:t>rezidenční</w:t>
      </w:r>
      <w:r w:rsidR="00145ADE">
        <w:rPr>
          <w:rFonts w:ascii="Arial" w:hAnsi="Arial" w:cs="Arial"/>
          <w:color w:val="000000" w:themeColor="text1"/>
          <w:sz w:val="22"/>
          <w:szCs w:val="28"/>
        </w:rPr>
        <w:t>ch projektů</w:t>
      </w:r>
      <w:r w:rsidR="00145ADE" w:rsidRPr="00965982">
        <w:rPr>
          <w:rFonts w:ascii="Arial" w:hAnsi="Arial" w:cs="Arial"/>
          <w:color w:val="000000" w:themeColor="text1"/>
          <w:sz w:val="22"/>
          <w:szCs w:val="28"/>
        </w:rPr>
        <w:t>, komfortní</w:t>
      </w:r>
      <w:r w:rsidR="00145ADE">
        <w:rPr>
          <w:rFonts w:ascii="Arial" w:hAnsi="Arial" w:cs="Arial"/>
          <w:color w:val="000000" w:themeColor="text1"/>
          <w:sz w:val="22"/>
          <w:szCs w:val="28"/>
        </w:rPr>
        <w:t xml:space="preserve">ch vil a historických bytů </w:t>
      </w:r>
      <w:r w:rsidRPr="00965982">
        <w:rPr>
          <w:rFonts w:ascii="Arial" w:hAnsi="Arial" w:cs="Arial"/>
          <w:color w:val="000000" w:themeColor="text1"/>
          <w:sz w:val="22"/>
          <w:szCs w:val="28"/>
        </w:rPr>
        <w:t xml:space="preserve">pod samostatnou značkou </w:t>
      </w:r>
      <w:proofErr w:type="spellStart"/>
      <w:r w:rsidRPr="00F72372">
        <w:rPr>
          <w:rFonts w:ascii="Arial" w:hAnsi="Arial" w:cs="Arial"/>
          <w:b/>
          <w:color w:val="000000" w:themeColor="text1"/>
          <w:sz w:val="22"/>
          <w:szCs w:val="28"/>
        </w:rPr>
        <w:t>Lexxus</w:t>
      </w:r>
      <w:proofErr w:type="spellEnd"/>
      <w:r w:rsidRPr="00F72372">
        <w:rPr>
          <w:rFonts w:ascii="Arial" w:hAnsi="Arial" w:cs="Arial"/>
          <w:b/>
          <w:color w:val="000000" w:themeColor="text1"/>
          <w:sz w:val="22"/>
          <w:szCs w:val="28"/>
        </w:rPr>
        <w:t xml:space="preserve"> Norton</w:t>
      </w:r>
      <w:r w:rsidRPr="00965982">
        <w:rPr>
          <w:rFonts w:ascii="Arial" w:hAnsi="Arial" w:cs="Arial"/>
          <w:color w:val="000000" w:themeColor="text1"/>
          <w:sz w:val="22"/>
          <w:szCs w:val="28"/>
        </w:rPr>
        <w:t xml:space="preserve">. Klientům z řad jednotlivců i developerů poskytuje komplexní služby a odpovídající servis, který zahrnuje odborné posouzení nemovitosti, profesionální prezentaci, právní a finanční zajištění, </w:t>
      </w:r>
      <w:r w:rsidRPr="00965982">
        <w:rPr>
          <w:rFonts w:ascii="Arial" w:hAnsi="Arial" w:cs="Arial"/>
          <w:color w:val="000000" w:themeColor="text1"/>
          <w:sz w:val="22"/>
          <w:szCs w:val="22"/>
        </w:rPr>
        <w:t xml:space="preserve">poradenství při investování do nemovitosti nebo pomoc s rekonstrukcí objektu. Tyto služby jsou postavené na individuálním přístupu ke každému zákazníkovi vždy s přihlédnutím k jeho požadavkům. Diskrétní tým </w:t>
      </w:r>
      <w:proofErr w:type="spellStart"/>
      <w:r w:rsidRPr="00965982">
        <w:rPr>
          <w:rFonts w:ascii="Arial" w:hAnsi="Arial" w:cs="Arial"/>
          <w:color w:val="000000" w:themeColor="text1"/>
          <w:sz w:val="22"/>
          <w:szCs w:val="22"/>
        </w:rPr>
        <w:t>Lexxus</w:t>
      </w:r>
      <w:proofErr w:type="spellEnd"/>
      <w:r w:rsidRPr="00965982">
        <w:rPr>
          <w:rFonts w:ascii="Arial" w:hAnsi="Arial" w:cs="Arial"/>
          <w:color w:val="000000" w:themeColor="text1"/>
          <w:sz w:val="22"/>
          <w:szCs w:val="22"/>
        </w:rPr>
        <w:t xml:space="preserve"> Norton </w:t>
      </w:r>
      <w:r w:rsidRPr="00965982">
        <w:rPr>
          <w:rFonts w:ascii="Arial" w:hAnsi="Arial" w:cs="Arial"/>
          <w:color w:val="000000" w:themeColor="text1"/>
          <w:sz w:val="22"/>
          <w:szCs w:val="28"/>
        </w:rPr>
        <w:t>má přístup k interní databázi potenciálních klientů, které prioritně informuje o nových nemovitostech v nabídce nebo aktualitách, obecných trendech a prognózách vývoje rezidenčního trhu.</w:t>
      </w:r>
      <w:bookmarkEnd w:id="8"/>
      <w:bookmarkEnd w:id="9"/>
      <w:r w:rsidRPr="00965982">
        <w:rPr>
          <w:rFonts w:ascii="Arial" w:hAnsi="Arial" w:cs="Arial"/>
          <w:color w:val="000000" w:themeColor="text1"/>
          <w:sz w:val="22"/>
          <w:szCs w:val="28"/>
        </w:rPr>
        <w:t xml:space="preserve"> </w:t>
      </w:r>
    </w:p>
    <w:p w14:paraId="6FDB395E" w14:textId="77777777" w:rsidR="00965982" w:rsidRDefault="00965982" w:rsidP="00F72372">
      <w:pPr>
        <w:pStyle w:val="Odstavecseseznamem"/>
        <w:spacing w:line="320" w:lineRule="atLeast"/>
        <w:ind w:left="792"/>
        <w:jc w:val="both"/>
        <w:outlineLvl w:val="0"/>
        <w:rPr>
          <w:rFonts w:ascii="Arial" w:hAnsi="Arial" w:cs="Arial"/>
          <w:b/>
          <w:caps/>
          <w:color w:val="000000" w:themeColor="text1"/>
          <w:sz w:val="28"/>
          <w:szCs w:val="28"/>
        </w:rPr>
      </w:pPr>
    </w:p>
    <w:p w14:paraId="227EA70C" w14:textId="69C0ACE1" w:rsidR="00965982" w:rsidRDefault="00965982" w:rsidP="0032228F">
      <w:pPr>
        <w:pStyle w:val="Odstavecseseznamem"/>
        <w:numPr>
          <w:ilvl w:val="1"/>
          <w:numId w:val="3"/>
        </w:numPr>
        <w:spacing w:line="320" w:lineRule="atLeast"/>
        <w:jc w:val="both"/>
        <w:outlineLvl w:val="0"/>
        <w:rPr>
          <w:rFonts w:ascii="Arial" w:hAnsi="Arial" w:cs="Arial"/>
          <w:b/>
          <w:caps/>
          <w:color w:val="000000" w:themeColor="text1"/>
          <w:sz w:val="28"/>
          <w:szCs w:val="28"/>
        </w:rPr>
      </w:pPr>
      <w:bookmarkStart w:id="10" w:name="_Toc484789895"/>
      <w:r>
        <w:rPr>
          <w:rFonts w:ascii="Arial" w:hAnsi="Arial" w:cs="Arial"/>
          <w:b/>
          <w:caps/>
          <w:color w:val="000000" w:themeColor="text1"/>
          <w:sz w:val="28"/>
          <w:szCs w:val="28"/>
        </w:rPr>
        <w:t>LEXXUS GROUP</w:t>
      </w:r>
      <w:bookmarkEnd w:id="10"/>
    </w:p>
    <w:p w14:paraId="5841FA1B" w14:textId="77777777" w:rsidR="00965982" w:rsidRDefault="00965982" w:rsidP="00F72372">
      <w:pPr>
        <w:pStyle w:val="Odstavecseseznamem"/>
        <w:spacing w:line="320" w:lineRule="atLeast"/>
        <w:ind w:left="792"/>
        <w:jc w:val="both"/>
        <w:outlineLvl w:val="0"/>
        <w:rPr>
          <w:rFonts w:ascii="Arial" w:hAnsi="Arial" w:cs="Arial"/>
          <w:b/>
          <w:caps/>
          <w:color w:val="000000" w:themeColor="text1"/>
          <w:sz w:val="28"/>
          <w:szCs w:val="28"/>
        </w:rPr>
      </w:pPr>
    </w:p>
    <w:p w14:paraId="4303BFFD" w14:textId="0660E085" w:rsidR="0024105A" w:rsidRPr="00085DD0" w:rsidRDefault="00965982" w:rsidP="0032228F">
      <w:p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bookmarkStart w:id="11" w:name="_Toc484789771"/>
      <w:bookmarkStart w:id="12" w:name="_Toc484789896"/>
      <w:r>
        <w:rPr>
          <w:rFonts w:ascii="Arial" w:hAnsi="Arial" w:cs="Arial"/>
          <w:color w:val="000000" w:themeColor="text1"/>
          <w:sz w:val="22"/>
          <w:szCs w:val="28"/>
        </w:rPr>
        <w:t xml:space="preserve">Značky LEXXUS a </w:t>
      </w:r>
      <w:proofErr w:type="spellStart"/>
      <w:r>
        <w:rPr>
          <w:rFonts w:ascii="Arial" w:hAnsi="Arial" w:cs="Arial"/>
          <w:color w:val="000000" w:themeColor="text1"/>
          <w:sz w:val="22"/>
          <w:szCs w:val="28"/>
        </w:rPr>
        <w:t>Lexxus</w:t>
      </w:r>
      <w:proofErr w:type="spellEnd"/>
      <w:r>
        <w:rPr>
          <w:rFonts w:ascii="Arial" w:hAnsi="Arial" w:cs="Arial"/>
          <w:color w:val="000000" w:themeColor="text1"/>
          <w:sz w:val="22"/>
          <w:szCs w:val="28"/>
        </w:rPr>
        <w:t xml:space="preserve"> Norton patří do skupiny </w:t>
      </w:r>
      <w:proofErr w:type="spellStart"/>
      <w:r w:rsidRPr="00F72372">
        <w:rPr>
          <w:rFonts w:ascii="Arial" w:hAnsi="Arial" w:cs="Arial"/>
          <w:b/>
          <w:color w:val="000000" w:themeColor="text1"/>
          <w:sz w:val="22"/>
          <w:szCs w:val="28"/>
        </w:rPr>
        <w:t>Lexxus</w:t>
      </w:r>
      <w:proofErr w:type="spellEnd"/>
      <w:r w:rsidRPr="00F72372">
        <w:rPr>
          <w:rFonts w:ascii="Arial" w:hAnsi="Arial" w:cs="Arial"/>
          <w:b/>
          <w:color w:val="000000" w:themeColor="text1"/>
          <w:sz w:val="22"/>
          <w:szCs w:val="28"/>
        </w:rPr>
        <w:t xml:space="preserve"> Group</w:t>
      </w:r>
      <w:r>
        <w:rPr>
          <w:rFonts w:ascii="Arial" w:hAnsi="Arial" w:cs="Arial"/>
          <w:color w:val="000000" w:themeColor="text1"/>
          <w:sz w:val="22"/>
          <w:szCs w:val="28"/>
        </w:rPr>
        <w:t>, jejímž generálním ředitelem je v současné době Karel Bor.</w:t>
      </w:r>
      <w:r w:rsidR="00C917D7">
        <w:rPr>
          <w:rFonts w:ascii="Arial" w:hAnsi="Arial" w:cs="Arial"/>
          <w:color w:val="000000" w:themeColor="text1"/>
          <w:sz w:val="22"/>
          <w:szCs w:val="28"/>
        </w:rPr>
        <w:t xml:space="preserve"> </w:t>
      </w:r>
      <w:r w:rsidR="007A2655">
        <w:rPr>
          <w:rFonts w:ascii="Arial" w:hAnsi="Arial" w:cs="Arial"/>
          <w:color w:val="000000" w:themeColor="text1"/>
          <w:sz w:val="22"/>
          <w:szCs w:val="28"/>
        </w:rPr>
        <w:t>LEXXUS</w:t>
      </w:r>
      <w:r w:rsidR="00C917D7">
        <w:rPr>
          <w:rFonts w:ascii="Arial" w:hAnsi="Arial" w:cs="Arial"/>
          <w:color w:val="000000" w:themeColor="text1"/>
          <w:sz w:val="22"/>
          <w:szCs w:val="28"/>
        </w:rPr>
        <w:t xml:space="preserve"> je členem Asociace pro rozvoj trhu nemovitostí (ARTN)</w:t>
      </w:r>
      <w:r w:rsidR="007A2655">
        <w:rPr>
          <w:rFonts w:ascii="Arial" w:hAnsi="Arial" w:cs="Arial"/>
          <w:color w:val="000000" w:themeColor="text1"/>
          <w:sz w:val="22"/>
          <w:szCs w:val="28"/>
        </w:rPr>
        <w:t xml:space="preserve"> a </w:t>
      </w:r>
      <w:proofErr w:type="spellStart"/>
      <w:r w:rsidR="007A2655">
        <w:rPr>
          <w:rFonts w:ascii="Arial" w:hAnsi="Arial" w:cs="Arial"/>
          <w:color w:val="000000" w:themeColor="text1"/>
          <w:sz w:val="22"/>
          <w:szCs w:val="28"/>
        </w:rPr>
        <w:t>brand</w:t>
      </w:r>
      <w:proofErr w:type="spellEnd"/>
      <w:r w:rsidR="007A2655">
        <w:rPr>
          <w:rFonts w:ascii="Arial" w:hAnsi="Arial" w:cs="Arial"/>
          <w:color w:val="000000" w:themeColor="text1"/>
          <w:sz w:val="22"/>
          <w:szCs w:val="28"/>
        </w:rPr>
        <w:t xml:space="preserve"> partnerem Stavebního fóra</w:t>
      </w:r>
      <w:r w:rsidR="00C917D7">
        <w:rPr>
          <w:rFonts w:ascii="Arial" w:hAnsi="Arial" w:cs="Arial"/>
          <w:color w:val="000000" w:themeColor="text1"/>
          <w:sz w:val="22"/>
          <w:szCs w:val="28"/>
        </w:rPr>
        <w:t>.</w:t>
      </w:r>
      <w:bookmarkEnd w:id="11"/>
      <w:bookmarkEnd w:id="12"/>
    </w:p>
    <w:p w14:paraId="615C4466" w14:textId="55115D8F" w:rsidR="00606E09" w:rsidRPr="00085DD0" w:rsidRDefault="00606E09" w:rsidP="0032228F">
      <w:pPr>
        <w:pStyle w:val="Odstavecseseznamem"/>
        <w:numPr>
          <w:ilvl w:val="1"/>
          <w:numId w:val="3"/>
        </w:numPr>
        <w:spacing w:line="320" w:lineRule="atLeast"/>
        <w:jc w:val="both"/>
        <w:outlineLvl w:val="0"/>
        <w:rPr>
          <w:rFonts w:ascii="Arial" w:hAnsi="Arial" w:cs="Arial"/>
          <w:b/>
          <w:caps/>
          <w:color w:val="000000" w:themeColor="text1"/>
          <w:sz w:val="28"/>
          <w:szCs w:val="28"/>
        </w:rPr>
      </w:pPr>
      <w:bookmarkStart w:id="13" w:name="_Toc452467706"/>
      <w:bookmarkStart w:id="14" w:name="_Toc484789897"/>
      <w:r w:rsidRPr="00085DD0">
        <w:rPr>
          <w:rFonts w:ascii="Arial" w:hAnsi="Arial" w:cs="Arial"/>
          <w:b/>
          <w:caps/>
          <w:color w:val="000000" w:themeColor="text1"/>
          <w:sz w:val="28"/>
          <w:szCs w:val="28"/>
        </w:rPr>
        <w:t>Lexxus Slovensko</w:t>
      </w:r>
      <w:bookmarkEnd w:id="13"/>
      <w:bookmarkEnd w:id="14"/>
    </w:p>
    <w:p w14:paraId="343A4691" w14:textId="77777777" w:rsidR="00784663" w:rsidRPr="00085DD0" w:rsidRDefault="00784663" w:rsidP="0032228F">
      <w:p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8"/>
        </w:rPr>
      </w:pPr>
    </w:p>
    <w:p w14:paraId="0B14C666" w14:textId="7B23A538" w:rsidR="00543285" w:rsidRDefault="00D77C7B" w:rsidP="0032228F">
      <w:p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8"/>
        </w:rPr>
      </w:pPr>
      <w:bookmarkStart w:id="15" w:name="_Toc452467707"/>
      <w:bookmarkStart w:id="16" w:name="_Toc484789773"/>
      <w:bookmarkStart w:id="17" w:name="_Toc484789898"/>
      <w:r w:rsidRPr="00085DD0">
        <w:rPr>
          <w:rFonts w:ascii="Arial" w:hAnsi="Arial" w:cs="Arial"/>
          <w:color w:val="000000" w:themeColor="text1"/>
          <w:sz w:val="22"/>
          <w:szCs w:val="28"/>
        </w:rPr>
        <w:t>Realitní</w:t>
      </w:r>
      <w:r w:rsidR="008F640A" w:rsidRPr="00085DD0">
        <w:rPr>
          <w:rFonts w:ascii="Arial" w:hAnsi="Arial" w:cs="Arial"/>
          <w:color w:val="000000" w:themeColor="text1"/>
          <w:sz w:val="22"/>
          <w:szCs w:val="28"/>
        </w:rPr>
        <w:t xml:space="preserve"> </w:t>
      </w:r>
      <w:r w:rsidR="00CE19DC" w:rsidRPr="00085DD0">
        <w:rPr>
          <w:rFonts w:ascii="Arial" w:hAnsi="Arial" w:cs="Arial"/>
          <w:color w:val="000000" w:themeColor="text1"/>
          <w:sz w:val="22"/>
          <w:szCs w:val="28"/>
        </w:rPr>
        <w:t xml:space="preserve">kancelář </w:t>
      </w:r>
      <w:r w:rsidR="008F640A" w:rsidRPr="00085DD0">
        <w:rPr>
          <w:rFonts w:ascii="Arial" w:hAnsi="Arial" w:cs="Arial"/>
          <w:color w:val="000000" w:themeColor="text1"/>
          <w:sz w:val="22"/>
          <w:szCs w:val="28"/>
        </w:rPr>
        <w:t>LEXXUS</w:t>
      </w:r>
      <w:r w:rsidRPr="00085DD0">
        <w:rPr>
          <w:rFonts w:ascii="Arial" w:hAnsi="Arial" w:cs="Arial"/>
          <w:color w:val="000000" w:themeColor="text1"/>
          <w:sz w:val="22"/>
          <w:szCs w:val="28"/>
        </w:rPr>
        <w:t xml:space="preserve"> </w:t>
      </w:r>
      <w:r w:rsidR="008F640A" w:rsidRPr="00085DD0">
        <w:rPr>
          <w:rFonts w:ascii="Arial" w:hAnsi="Arial" w:cs="Arial"/>
          <w:color w:val="000000" w:themeColor="text1"/>
          <w:sz w:val="22"/>
          <w:szCs w:val="28"/>
        </w:rPr>
        <w:t xml:space="preserve">má pobočku také na Slovensku. Zde </w:t>
      </w:r>
      <w:r w:rsidRPr="00085DD0">
        <w:rPr>
          <w:rFonts w:ascii="Arial" w:hAnsi="Arial" w:cs="Arial"/>
          <w:color w:val="000000" w:themeColor="text1"/>
          <w:sz w:val="22"/>
          <w:szCs w:val="28"/>
        </w:rPr>
        <w:t>patří mezi nejvýznamnější bratislavské realitní společnosti, které se úzce specializují na rezidenční nemovitosti. Díky silnému zázemí, detailní znalosti místního trhu a specializaci makléřů dokáže zabezpečit prodej, koupi nebo pronáj</w:t>
      </w:r>
      <w:r w:rsidR="007D344E" w:rsidRPr="00085DD0">
        <w:rPr>
          <w:rFonts w:ascii="Arial" w:hAnsi="Arial" w:cs="Arial"/>
          <w:color w:val="000000" w:themeColor="text1"/>
          <w:sz w:val="22"/>
          <w:szCs w:val="28"/>
        </w:rPr>
        <w:t>e</w:t>
      </w:r>
      <w:r w:rsidRPr="00085DD0">
        <w:rPr>
          <w:rFonts w:ascii="Arial" w:hAnsi="Arial" w:cs="Arial"/>
          <w:color w:val="000000" w:themeColor="text1"/>
          <w:sz w:val="22"/>
          <w:szCs w:val="28"/>
        </w:rPr>
        <w:t>m nemovitost</w:t>
      </w:r>
      <w:r w:rsidR="00546ECF" w:rsidRPr="00085DD0">
        <w:rPr>
          <w:rFonts w:ascii="Arial" w:hAnsi="Arial" w:cs="Arial"/>
          <w:color w:val="000000" w:themeColor="text1"/>
          <w:sz w:val="22"/>
          <w:szCs w:val="28"/>
        </w:rPr>
        <w:t>i</w:t>
      </w:r>
      <w:r w:rsidR="004E49A8" w:rsidRPr="00085DD0">
        <w:rPr>
          <w:rFonts w:ascii="Arial" w:hAnsi="Arial" w:cs="Arial"/>
          <w:color w:val="000000" w:themeColor="text1"/>
          <w:sz w:val="22"/>
          <w:szCs w:val="28"/>
        </w:rPr>
        <w:t xml:space="preserve"> a prvotřídní klientský servis.</w:t>
      </w:r>
      <w:bookmarkEnd w:id="15"/>
      <w:bookmarkEnd w:id="16"/>
      <w:bookmarkEnd w:id="17"/>
    </w:p>
    <w:p w14:paraId="42D42120" w14:textId="4DCF23D6" w:rsidR="00D6489D" w:rsidRPr="00543285" w:rsidRDefault="00543285" w:rsidP="0032228F">
      <w:pPr>
        <w:spacing w:line="259" w:lineRule="auto"/>
        <w:outlineLvl w:val="0"/>
        <w:rPr>
          <w:rFonts w:ascii="Arial" w:hAnsi="Arial" w:cs="Arial"/>
          <w:color w:val="000000" w:themeColor="text1"/>
          <w:sz w:val="22"/>
          <w:szCs w:val="28"/>
        </w:rPr>
      </w:pPr>
      <w:r>
        <w:rPr>
          <w:rFonts w:ascii="Arial" w:hAnsi="Arial" w:cs="Arial"/>
          <w:color w:val="000000" w:themeColor="text1"/>
          <w:sz w:val="22"/>
          <w:szCs w:val="28"/>
        </w:rPr>
        <w:br w:type="page"/>
      </w:r>
    </w:p>
    <w:p w14:paraId="69B570F3" w14:textId="625B1E86" w:rsidR="000147A3" w:rsidRDefault="00677484" w:rsidP="0032228F">
      <w:pPr>
        <w:pStyle w:val="Odstavecseseznamem"/>
        <w:numPr>
          <w:ilvl w:val="0"/>
          <w:numId w:val="2"/>
        </w:numPr>
        <w:spacing w:line="320" w:lineRule="atLeast"/>
        <w:jc w:val="both"/>
        <w:outlineLvl w:val="0"/>
        <w:rPr>
          <w:rFonts w:ascii="Arial" w:hAnsi="Arial" w:cs="Arial"/>
          <w:b/>
          <w:caps/>
          <w:color w:val="000000" w:themeColor="text1"/>
          <w:sz w:val="28"/>
          <w:szCs w:val="28"/>
        </w:rPr>
      </w:pPr>
      <w:bookmarkStart w:id="18" w:name="_Toc484789899"/>
      <w:r>
        <w:rPr>
          <w:rFonts w:ascii="Arial" w:hAnsi="Arial" w:cs="Arial"/>
          <w:b/>
          <w:caps/>
          <w:color w:val="000000" w:themeColor="text1"/>
          <w:sz w:val="28"/>
          <w:szCs w:val="28"/>
        </w:rPr>
        <w:t>Poskytované služby</w:t>
      </w:r>
      <w:bookmarkEnd w:id="18"/>
    </w:p>
    <w:p w14:paraId="609C7FBB" w14:textId="77777777" w:rsidR="0043610D" w:rsidRPr="00D2420B" w:rsidRDefault="0043610D" w:rsidP="0032228F">
      <w:pPr>
        <w:pStyle w:val="Odstavecseseznamem"/>
        <w:spacing w:line="320" w:lineRule="atLeast"/>
        <w:ind w:left="360"/>
        <w:jc w:val="both"/>
        <w:outlineLvl w:val="0"/>
        <w:rPr>
          <w:rFonts w:ascii="Arial" w:hAnsi="Arial" w:cs="Arial"/>
          <w:b/>
          <w:caps/>
          <w:color w:val="000000" w:themeColor="text1"/>
          <w:sz w:val="28"/>
          <w:szCs w:val="28"/>
        </w:rPr>
      </w:pPr>
    </w:p>
    <w:p w14:paraId="71466402" w14:textId="592508E5" w:rsidR="00D2420B" w:rsidRDefault="00731FC2" w:rsidP="0032228F">
      <w:p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8"/>
        </w:rPr>
      </w:pPr>
      <w:bookmarkStart w:id="19" w:name="_Toc452467709"/>
      <w:bookmarkStart w:id="20" w:name="_Toc484789775"/>
      <w:bookmarkStart w:id="21" w:name="_Toc484789900"/>
      <w:r>
        <w:rPr>
          <w:rFonts w:ascii="Arial" w:hAnsi="Arial" w:cs="Arial"/>
          <w:color w:val="000000" w:themeColor="text1"/>
          <w:sz w:val="22"/>
          <w:szCs w:val="28"/>
        </w:rPr>
        <w:t xml:space="preserve">Realitní </w:t>
      </w:r>
      <w:r w:rsidR="00CE19DC">
        <w:rPr>
          <w:rFonts w:ascii="Arial" w:hAnsi="Arial" w:cs="Arial"/>
          <w:color w:val="000000" w:themeColor="text1"/>
          <w:sz w:val="22"/>
          <w:szCs w:val="28"/>
        </w:rPr>
        <w:t>kancelář</w:t>
      </w:r>
      <w:r>
        <w:rPr>
          <w:rFonts w:ascii="Arial" w:hAnsi="Arial" w:cs="Arial"/>
          <w:color w:val="000000" w:themeColor="text1"/>
          <w:sz w:val="22"/>
          <w:szCs w:val="28"/>
        </w:rPr>
        <w:t xml:space="preserve"> LEXXUS</w:t>
      </w:r>
      <w:r w:rsidR="000147A3" w:rsidRPr="000147A3">
        <w:rPr>
          <w:rFonts w:ascii="Arial" w:hAnsi="Arial" w:cs="Arial"/>
          <w:color w:val="000000" w:themeColor="text1"/>
          <w:sz w:val="22"/>
          <w:szCs w:val="28"/>
        </w:rPr>
        <w:t xml:space="preserve"> poskytuje svým klientů</w:t>
      </w:r>
      <w:r w:rsidR="00CE19DC">
        <w:rPr>
          <w:rFonts w:ascii="Arial" w:hAnsi="Arial" w:cs="Arial"/>
          <w:color w:val="000000" w:themeColor="text1"/>
          <w:sz w:val="22"/>
          <w:szCs w:val="28"/>
        </w:rPr>
        <w:t>m</w:t>
      </w:r>
      <w:r w:rsidR="000147A3" w:rsidRPr="000147A3">
        <w:rPr>
          <w:rFonts w:ascii="Arial" w:hAnsi="Arial" w:cs="Arial"/>
          <w:color w:val="000000" w:themeColor="text1"/>
          <w:sz w:val="22"/>
          <w:szCs w:val="28"/>
        </w:rPr>
        <w:t xml:space="preserve"> komplexní realitní servis při zprostředkování prodeje</w:t>
      </w:r>
      <w:r w:rsidR="00ED0BDD">
        <w:rPr>
          <w:rFonts w:ascii="Arial" w:hAnsi="Arial" w:cs="Arial"/>
          <w:color w:val="000000" w:themeColor="text1"/>
          <w:sz w:val="22"/>
          <w:szCs w:val="28"/>
        </w:rPr>
        <w:t xml:space="preserve"> (</w:t>
      </w:r>
      <w:r w:rsidR="001E6EC3">
        <w:rPr>
          <w:rFonts w:ascii="Arial" w:hAnsi="Arial" w:cs="Arial"/>
          <w:color w:val="000000" w:themeColor="text1"/>
          <w:sz w:val="22"/>
          <w:szCs w:val="28"/>
        </w:rPr>
        <w:t xml:space="preserve">s možností služby </w:t>
      </w:r>
      <w:r w:rsidR="00ED0BDD">
        <w:rPr>
          <w:rFonts w:ascii="Arial" w:hAnsi="Arial" w:cs="Arial"/>
          <w:bCs/>
          <w:color w:val="000000"/>
          <w:sz w:val="22"/>
          <w:szCs w:val="22"/>
        </w:rPr>
        <w:t>‚</w:t>
      </w:r>
      <w:r w:rsidR="00ED0BDD" w:rsidRPr="00F72372">
        <w:rPr>
          <w:rFonts w:ascii="Arial" w:hAnsi="Arial" w:cs="Arial"/>
          <w:bCs/>
          <w:color w:val="000000"/>
          <w:sz w:val="22"/>
          <w:szCs w:val="22"/>
        </w:rPr>
        <w:t>Staré bydlení za nové</w:t>
      </w:r>
      <w:r w:rsidR="00ED0BDD">
        <w:rPr>
          <w:rFonts w:ascii="Arial" w:hAnsi="Arial" w:cs="Arial"/>
          <w:bCs/>
          <w:color w:val="000000"/>
          <w:sz w:val="22"/>
          <w:szCs w:val="22"/>
        </w:rPr>
        <w:t>‘)</w:t>
      </w:r>
      <w:r w:rsidR="000147A3" w:rsidRPr="00ED0BD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0147A3" w:rsidRPr="000147A3">
        <w:rPr>
          <w:rFonts w:ascii="Arial" w:hAnsi="Arial" w:cs="Arial"/>
          <w:color w:val="000000" w:themeColor="text1"/>
          <w:sz w:val="22"/>
          <w:szCs w:val="28"/>
        </w:rPr>
        <w:t xml:space="preserve">koupě nebo pronájmu </w:t>
      </w:r>
      <w:r w:rsidR="001E4CE1">
        <w:rPr>
          <w:rFonts w:ascii="Arial" w:hAnsi="Arial" w:cs="Arial"/>
          <w:color w:val="000000" w:themeColor="text1"/>
          <w:sz w:val="22"/>
          <w:szCs w:val="28"/>
        </w:rPr>
        <w:t>nemovitosti</w:t>
      </w:r>
      <w:r w:rsidR="000147A3" w:rsidRPr="000147A3">
        <w:rPr>
          <w:rFonts w:ascii="Arial" w:hAnsi="Arial" w:cs="Arial"/>
          <w:color w:val="000000" w:themeColor="text1"/>
          <w:sz w:val="22"/>
          <w:szCs w:val="28"/>
        </w:rPr>
        <w:t xml:space="preserve">, včetně finančních, právních </w:t>
      </w:r>
      <w:r w:rsidR="008D354E">
        <w:rPr>
          <w:rFonts w:ascii="Arial" w:hAnsi="Arial" w:cs="Arial"/>
          <w:color w:val="000000" w:themeColor="text1"/>
          <w:sz w:val="22"/>
          <w:szCs w:val="28"/>
        </w:rPr>
        <w:t>a</w:t>
      </w:r>
      <w:r w:rsidR="00237D69">
        <w:rPr>
          <w:rFonts w:ascii="Arial" w:hAnsi="Arial" w:cs="Arial"/>
          <w:color w:val="000000" w:themeColor="text1"/>
          <w:sz w:val="22"/>
          <w:szCs w:val="28"/>
        </w:rPr>
        <w:t> </w:t>
      </w:r>
      <w:r w:rsidR="000147A3" w:rsidRPr="000147A3">
        <w:rPr>
          <w:rFonts w:ascii="Arial" w:hAnsi="Arial" w:cs="Arial"/>
          <w:color w:val="000000" w:themeColor="text1"/>
          <w:sz w:val="22"/>
          <w:szCs w:val="28"/>
        </w:rPr>
        <w:t>analytických služeb. Kvalitní poradenství je schopna zajistit na základě hluboké znalosti trhu a</w:t>
      </w:r>
      <w:r w:rsidR="00AF7E7A">
        <w:rPr>
          <w:rFonts w:ascii="Arial" w:hAnsi="Arial" w:cs="Arial"/>
          <w:color w:val="000000" w:themeColor="text1"/>
          <w:sz w:val="22"/>
          <w:szCs w:val="28"/>
        </w:rPr>
        <w:t> </w:t>
      </w:r>
      <w:r w:rsidR="000147A3" w:rsidRPr="000147A3">
        <w:rPr>
          <w:rFonts w:ascii="Arial" w:hAnsi="Arial" w:cs="Arial"/>
          <w:color w:val="000000" w:themeColor="text1"/>
          <w:sz w:val="22"/>
          <w:szCs w:val="28"/>
        </w:rPr>
        <w:t>profesionálního přístupu zkušených makléřů s</w:t>
      </w:r>
      <w:r w:rsidR="00AF7E7A">
        <w:rPr>
          <w:rFonts w:ascii="Arial" w:hAnsi="Arial" w:cs="Arial"/>
          <w:color w:val="000000" w:themeColor="text1"/>
          <w:sz w:val="22"/>
          <w:szCs w:val="28"/>
        </w:rPr>
        <w:t xml:space="preserve"> bohatými </w:t>
      </w:r>
      <w:r w:rsidR="000147A3" w:rsidRPr="000147A3">
        <w:rPr>
          <w:rFonts w:ascii="Arial" w:hAnsi="Arial" w:cs="Arial"/>
          <w:color w:val="000000" w:themeColor="text1"/>
          <w:sz w:val="22"/>
          <w:szCs w:val="28"/>
        </w:rPr>
        <w:t>znalostmi</w:t>
      </w:r>
      <w:r w:rsidR="00AF7E7A">
        <w:rPr>
          <w:rFonts w:ascii="Arial" w:hAnsi="Arial" w:cs="Arial"/>
          <w:color w:val="000000" w:themeColor="text1"/>
          <w:sz w:val="22"/>
          <w:szCs w:val="28"/>
        </w:rPr>
        <w:t>, které si průběžně dop</w:t>
      </w:r>
      <w:r w:rsidR="001E6EC3">
        <w:rPr>
          <w:rFonts w:ascii="Arial" w:hAnsi="Arial" w:cs="Arial"/>
          <w:color w:val="000000" w:themeColor="text1"/>
          <w:sz w:val="22"/>
          <w:szCs w:val="28"/>
        </w:rPr>
        <w:t>lňují na profesních školeních a </w:t>
      </w:r>
      <w:r w:rsidR="00AF7E7A">
        <w:rPr>
          <w:rFonts w:ascii="Arial" w:hAnsi="Arial" w:cs="Arial"/>
          <w:color w:val="000000" w:themeColor="text1"/>
          <w:sz w:val="22"/>
          <w:szCs w:val="28"/>
        </w:rPr>
        <w:t>seminářích</w:t>
      </w:r>
      <w:r w:rsidR="000147A3" w:rsidRPr="000147A3">
        <w:rPr>
          <w:rFonts w:ascii="Arial" w:hAnsi="Arial" w:cs="Arial"/>
          <w:color w:val="000000" w:themeColor="text1"/>
          <w:sz w:val="22"/>
          <w:szCs w:val="28"/>
        </w:rPr>
        <w:t xml:space="preserve">. </w:t>
      </w:r>
      <w:r w:rsidR="005A1496">
        <w:rPr>
          <w:rFonts w:ascii="Arial" w:hAnsi="Arial" w:cs="Arial"/>
          <w:color w:val="000000" w:themeColor="text1"/>
          <w:sz w:val="22"/>
          <w:szCs w:val="28"/>
        </w:rPr>
        <w:t>Její odborníci dlouhodobě sledují dění na realitním trhu a disponují hloubkovými analýzami pražských projektů</w:t>
      </w:r>
      <w:r w:rsidR="003C2BCD">
        <w:rPr>
          <w:rFonts w:ascii="Arial" w:hAnsi="Arial" w:cs="Arial"/>
          <w:color w:val="000000" w:themeColor="text1"/>
          <w:sz w:val="22"/>
          <w:szCs w:val="28"/>
        </w:rPr>
        <w:t>. Proto dokáž</w:t>
      </w:r>
      <w:r w:rsidR="00AF7E7A">
        <w:rPr>
          <w:rFonts w:ascii="Arial" w:hAnsi="Arial" w:cs="Arial"/>
          <w:color w:val="000000" w:themeColor="text1"/>
          <w:sz w:val="22"/>
          <w:szCs w:val="28"/>
        </w:rPr>
        <w:t>ou</w:t>
      </w:r>
      <w:r w:rsidR="003C2BCD">
        <w:rPr>
          <w:rFonts w:ascii="Arial" w:hAnsi="Arial" w:cs="Arial"/>
          <w:color w:val="000000" w:themeColor="text1"/>
          <w:sz w:val="22"/>
          <w:szCs w:val="28"/>
        </w:rPr>
        <w:t xml:space="preserve"> fundovaně nastavovat cenovou, marketingovou i prodejní strategii všech klientských nemovitostí i realitních záměrů.</w:t>
      </w:r>
      <w:bookmarkEnd w:id="19"/>
      <w:bookmarkEnd w:id="20"/>
      <w:bookmarkEnd w:id="21"/>
    </w:p>
    <w:p w14:paraId="040A21CA" w14:textId="49715A62" w:rsidR="00AF7E7A" w:rsidRDefault="00AF7E7A" w:rsidP="0032228F">
      <w:p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8"/>
        </w:rPr>
      </w:pPr>
      <w:bookmarkStart w:id="22" w:name="_Toc452467710"/>
      <w:bookmarkStart w:id="23" w:name="_Toc484789776"/>
      <w:bookmarkStart w:id="24" w:name="_Toc484789901"/>
      <w:r>
        <w:rPr>
          <w:rFonts w:ascii="Arial" w:hAnsi="Arial" w:cs="Arial"/>
          <w:color w:val="000000" w:themeColor="text1"/>
          <w:sz w:val="22"/>
          <w:szCs w:val="28"/>
        </w:rPr>
        <w:t>Základní součástí práce realitních makléřů společnosti je dodržování etického kodexu, který přikazuje vyvarovat se jakéhokoliv nekalého jednání</w:t>
      </w:r>
      <w:r w:rsidR="008D354E">
        <w:rPr>
          <w:rFonts w:ascii="Arial" w:hAnsi="Arial" w:cs="Arial"/>
          <w:color w:val="000000" w:themeColor="text1"/>
          <w:sz w:val="22"/>
          <w:szCs w:val="28"/>
        </w:rPr>
        <w:t xml:space="preserve"> a</w:t>
      </w:r>
      <w:r>
        <w:rPr>
          <w:rFonts w:ascii="Arial" w:hAnsi="Arial" w:cs="Arial"/>
          <w:color w:val="000000" w:themeColor="text1"/>
          <w:sz w:val="22"/>
          <w:szCs w:val="28"/>
        </w:rPr>
        <w:t xml:space="preserve"> pracovat profesionálně, transparentně a v zájmu klienta. LEXXUS důrazně dbá na dodržování etického chování a své makléře průběžně kontroluje.</w:t>
      </w:r>
      <w:bookmarkEnd w:id="22"/>
      <w:bookmarkEnd w:id="23"/>
      <w:bookmarkEnd w:id="24"/>
    </w:p>
    <w:p w14:paraId="6EDD00E6" w14:textId="77777777" w:rsidR="0043610D" w:rsidRPr="00D2420B" w:rsidRDefault="0043610D" w:rsidP="0032228F">
      <w:p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8"/>
        </w:rPr>
      </w:pPr>
    </w:p>
    <w:p w14:paraId="396B4F95" w14:textId="0F1772AE" w:rsidR="00E90A9F" w:rsidRDefault="007C0B3C" w:rsidP="0032228F">
      <w:pPr>
        <w:pStyle w:val="Odstavecseseznamem"/>
        <w:numPr>
          <w:ilvl w:val="1"/>
          <w:numId w:val="2"/>
        </w:numPr>
        <w:spacing w:line="320" w:lineRule="atLeast"/>
        <w:jc w:val="both"/>
        <w:outlineLvl w:val="0"/>
        <w:rPr>
          <w:rFonts w:ascii="Arial" w:hAnsi="Arial" w:cs="Arial"/>
          <w:b/>
          <w:caps/>
          <w:color w:val="000000" w:themeColor="text1"/>
          <w:sz w:val="28"/>
          <w:szCs w:val="28"/>
        </w:rPr>
      </w:pPr>
      <w:bookmarkStart w:id="25" w:name="_Toc484789902"/>
      <w:r>
        <w:rPr>
          <w:rFonts w:ascii="Arial" w:hAnsi="Arial" w:cs="Arial"/>
          <w:b/>
          <w:caps/>
          <w:color w:val="000000" w:themeColor="text1"/>
          <w:sz w:val="28"/>
          <w:szCs w:val="28"/>
        </w:rPr>
        <w:t>prodej nemovitost</w:t>
      </w:r>
      <w:r w:rsidR="004B0C4A">
        <w:rPr>
          <w:rFonts w:ascii="Arial" w:hAnsi="Arial" w:cs="Arial"/>
          <w:b/>
          <w:caps/>
          <w:color w:val="000000" w:themeColor="text1"/>
          <w:sz w:val="28"/>
          <w:szCs w:val="28"/>
        </w:rPr>
        <w:t>I</w:t>
      </w:r>
      <w:bookmarkEnd w:id="25"/>
    </w:p>
    <w:p w14:paraId="2F785AD6" w14:textId="77777777" w:rsidR="0043610D" w:rsidRPr="00D2420B" w:rsidRDefault="0043610D" w:rsidP="0032228F">
      <w:pPr>
        <w:pStyle w:val="Odstavecseseznamem"/>
        <w:spacing w:line="320" w:lineRule="atLeast"/>
        <w:ind w:left="792"/>
        <w:jc w:val="both"/>
        <w:outlineLvl w:val="0"/>
        <w:rPr>
          <w:rFonts w:ascii="Arial" w:hAnsi="Arial" w:cs="Arial"/>
          <w:b/>
          <w:caps/>
          <w:color w:val="000000" w:themeColor="text1"/>
          <w:sz w:val="28"/>
          <w:szCs w:val="28"/>
        </w:rPr>
      </w:pPr>
    </w:p>
    <w:p w14:paraId="19F81D87" w14:textId="6371E754" w:rsidR="00731FC2" w:rsidRDefault="00E90A9F" w:rsidP="0032228F">
      <w:p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8"/>
        </w:rPr>
      </w:pPr>
      <w:bookmarkStart w:id="26" w:name="_Toc452467712"/>
      <w:bookmarkStart w:id="27" w:name="_Toc484789778"/>
      <w:bookmarkStart w:id="28" w:name="_Toc484789903"/>
      <w:r>
        <w:rPr>
          <w:rFonts w:ascii="Arial" w:hAnsi="Arial" w:cs="Arial"/>
          <w:color w:val="000000" w:themeColor="text1"/>
          <w:sz w:val="22"/>
          <w:szCs w:val="28"/>
        </w:rPr>
        <w:t>Jedna ze</w:t>
      </w:r>
      <w:r w:rsidR="00731FC2">
        <w:rPr>
          <w:rFonts w:ascii="Arial" w:hAnsi="Arial" w:cs="Arial"/>
          <w:color w:val="000000" w:themeColor="text1"/>
          <w:sz w:val="22"/>
          <w:szCs w:val="28"/>
        </w:rPr>
        <w:t xml:space="preserve"> základních služeb, které </w:t>
      </w:r>
      <w:r w:rsidR="00CE19DC">
        <w:rPr>
          <w:rFonts w:ascii="Arial" w:hAnsi="Arial" w:cs="Arial"/>
          <w:color w:val="000000" w:themeColor="text1"/>
          <w:sz w:val="22"/>
          <w:szCs w:val="28"/>
        </w:rPr>
        <w:t xml:space="preserve">realitní kancelář </w:t>
      </w:r>
      <w:r w:rsidR="00731FC2">
        <w:rPr>
          <w:rFonts w:ascii="Arial" w:hAnsi="Arial" w:cs="Arial"/>
          <w:color w:val="000000" w:themeColor="text1"/>
          <w:sz w:val="22"/>
          <w:szCs w:val="28"/>
        </w:rPr>
        <w:t>LEXXUS</w:t>
      </w:r>
      <w:r>
        <w:rPr>
          <w:rFonts w:ascii="Arial" w:hAnsi="Arial" w:cs="Arial"/>
          <w:color w:val="000000" w:themeColor="text1"/>
          <w:sz w:val="22"/>
          <w:szCs w:val="28"/>
        </w:rPr>
        <w:t xml:space="preserve"> nabízí, je </w:t>
      </w:r>
      <w:r w:rsidRPr="00F72372">
        <w:rPr>
          <w:rFonts w:ascii="Arial" w:hAnsi="Arial" w:cs="Arial"/>
          <w:b/>
          <w:color w:val="000000" w:themeColor="text1"/>
          <w:sz w:val="22"/>
          <w:szCs w:val="28"/>
        </w:rPr>
        <w:t>zpr</w:t>
      </w:r>
      <w:r w:rsidR="00036A4D" w:rsidRPr="00F72372">
        <w:rPr>
          <w:rFonts w:ascii="Arial" w:hAnsi="Arial" w:cs="Arial"/>
          <w:b/>
          <w:color w:val="000000" w:themeColor="text1"/>
          <w:sz w:val="22"/>
          <w:szCs w:val="28"/>
        </w:rPr>
        <w:t>ostředkování prodeje nemovitosti</w:t>
      </w:r>
      <w:r>
        <w:rPr>
          <w:rFonts w:ascii="Arial" w:hAnsi="Arial" w:cs="Arial"/>
          <w:color w:val="000000" w:themeColor="text1"/>
          <w:sz w:val="22"/>
          <w:szCs w:val="28"/>
        </w:rPr>
        <w:t>. Profesionální makléř si nejprve domluví úvodní konzultaci s</w:t>
      </w:r>
      <w:r w:rsidR="00615D26">
        <w:rPr>
          <w:rFonts w:ascii="Arial" w:hAnsi="Arial" w:cs="Arial"/>
          <w:color w:val="000000" w:themeColor="text1"/>
          <w:sz w:val="22"/>
          <w:szCs w:val="28"/>
        </w:rPr>
        <w:t> </w:t>
      </w:r>
      <w:r>
        <w:rPr>
          <w:rFonts w:ascii="Arial" w:hAnsi="Arial" w:cs="Arial"/>
          <w:color w:val="000000" w:themeColor="text1"/>
          <w:sz w:val="22"/>
          <w:szCs w:val="28"/>
        </w:rPr>
        <w:t xml:space="preserve">prodávajícím, </w:t>
      </w:r>
      <w:r w:rsidR="001628A4">
        <w:rPr>
          <w:rFonts w:ascii="Arial" w:hAnsi="Arial" w:cs="Arial"/>
          <w:color w:val="000000" w:themeColor="text1"/>
          <w:sz w:val="22"/>
          <w:szCs w:val="28"/>
        </w:rPr>
        <w:t>na níž se dohodne prohlídka</w:t>
      </w:r>
      <w:r w:rsidR="009C36DD">
        <w:rPr>
          <w:rFonts w:ascii="Arial" w:hAnsi="Arial" w:cs="Arial"/>
          <w:color w:val="000000" w:themeColor="text1"/>
          <w:sz w:val="22"/>
          <w:szCs w:val="28"/>
        </w:rPr>
        <w:t xml:space="preserve">, případný </w:t>
      </w:r>
      <w:proofErr w:type="spellStart"/>
      <w:r w:rsidR="009C36DD">
        <w:rPr>
          <w:rFonts w:ascii="Arial" w:hAnsi="Arial" w:cs="Arial"/>
          <w:color w:val="000000" w:themeColor="text1"/>
          <w:sz w:val="22"/>
          <w:szCs w:val="28"/>
        </w:rPr>
        <w:t>home</w:t>
      </w:r>
      <w:proofErr w:type="spellEnd"/>
      <w:r w:rsidR="009C36DD">
        <w:rPr>
          <w:rFonts w:ascii="Arial" w:hAnsi="Arial" w:cs="Arial"/>
          <w:color w:val="000000" w:themeColor="text1"/>
          <w:sz w:val="22"/>
          <w:szCs w:val="28"/>
        </w:rPr>
        <w:t xml:space="preserve"> </w:t>
      </w:r>
      <w:proofErr w:type="spellStart"/>
      <w:r w:rsidR="009C36DD">
        <w:rPr>
          <w:rFonts w:ascii="Arial" w:hAnsi="Arial" w:cs="Arial"/>
          <w:color w:val="000000" w:themeColor="text1"/>
          <w:sz w:val="22"/>
          <w:szCs w:val="28"/>
        </w:rPr>
        <w:t>staging</w:t>
      </w:r>
      <w:proofErr w:type="spellEnd"/>
      <w:r w:rsidR="001628A4">
        <w:rPr>
          <w:rFonts w:ascii="Arial" w:hAnsi="Arial" w:cs="Arial"/>
          <w:color w:val="000000" w:themeColor="text1"/>
          <w:sz w:val="22"/>
          <w:szCs w:val="28"/>
        </w:rPr>
        <w:t xml:space="preserve"> a na</w:t>
      </w:r>
      <w:r w:rsidR="00D6531D">
        <w:rPr>
          <w:rFonts w:ascii="Arial" w:hAnsi="Arial" w:cs="Arial"/>
          <w:color w:val="000000" w:themeColor="text1"/>
          <w:sz w:val="22"/>
          <w:szCs w:val="28"/>
        </w:rPr>
        <w:t xml:space="preserve">focení nemovitosti. </w:t>
      </w:r>
      <w:r w:rsidR="00D823E9">
        <w:rPr>
          <w:rFonts w:ascii="Arial" w:hAnsi="Arial" w:cs="Arial"/>
          <w:color w:val="000000" w:themeColor="text1"/>
          <w:sz w:val="22"/>
          <w:szCs w:val="28"/>
        </w:rPr>
        <w:t>Po určení</w:t>
      </w:r>
      <w:r w:rsidR="004B0C4A">
        <w:rPr>
          <w:rFonts w:ascii="Arial" w:hAnsi="Arial" w:cs="Arial"/>
          <w:color w:val="000000" w:themeColor="text1"/>
          <w:sz w:val="22"/>
          <w:szCs w:val="28"/>
        </w:rPr>
        <w:t xml:space="preserve"> </w:t>
      </w:r>
      <w:r w:rsidR="00CE19DC">
        <w:rPr>
          <w:rFonts w:ascii="Arial" w:hAnsi="Arial" w:cs="Arial"/>
          <w:color w:val="000000" w:themeColor="text1"/>
          <w:sz w:val="22"/>
          <w:szCs w:val="28"/>
        </w:rPr>
        <w:t>reáln</w:t>
      </w:r>
      <w:r w:rsidR="00D823E9">
        <w:rPr>
          <w:rFonts w:ascii="Arial" w:hAnsi="Arial" w:cs="Arial"/>
          <w:color w:val="000000" w:themeColor="text1"/>
          <w:sz w:val="22"/>
          <w:szCs w:val="28"/>
        </w:rPr>
        <w:t>é</w:t>
      </w:r>
      <w:r w:rsidR="00CE19DC">
        <w:rPr>
          <w:rFonts w:ascii="Arial" w:hAnsi="Arial" w:cs="Arial"/>
          <w:color w:val="000000" w:themeColor="text1"/>
          <w:sz w:val="22"/>
          <w:szCs w:val="28"/>
        </w:rPr>
        <w:t xml:space="preserve"> </w:t>
      </w:r>
      <w:r w:rsidR="004B0C4A">
        <w:rPr>
          <w:rFonts w:ascii="Arial" w:hAnsi="Arial" w:cs="Arial"/>
          <w:color w:val="000000" w:themeColor="text1"/>
          <w:sz w:val="22"/>
          <w:szCs w:val="28"/>
        </w:rPr>
        <w:t xml:space="preserve">tržní </w:t>
      </w:r>
      <w:r>
        <w:rPr>
          <w:rFonts w:ascii="Arial" w:hAnsi="Arial" w:cs="Arial"/>
          <w:color w:val="000000" w:themeColor="text1"/>
          <w:sz w:val="22"/>
          <w:szCs w:val="28"/>
        </w:rPr>
        <w:t>cen</w:t>
      </w:r>
      <w:r w:rsidR="00D823E9">
        <w:rPr>
          <w:rFonts w:ascii="Arial" w:hAnsi="Arial" w:cs="Arial"/>
          <w:color w:val="000000" w:themeColor="text1"/>
          <w:sz w:val="22"/>
          <w:szCs w:val="28"/>
        </w:rPr>
        <w:t>y</w:t>
      </w:r>
      <w:r>
        <w:rPr>
          <w:rFonts w:ascii="Arial" w:hAnsi="Arial" w:cs="Arial"/>
          <w:color w:val="000000" w:themeColor="text1"/>
          <w:sz w:val="22"/>
          <w:szCs w:val="28"/>
        </w:rPr>
        <w:t xml:space="preserve"> nemovitosti </w:t>
      </w:r>
      <w:r w:rsidR="00D823E9">
        <w:rPr>
          <w:rFonts w:ascii="Arial" w:hAnsi="Arial" w:cs="Arial"/>
          <w:color w:val="000000" w:themeColor="text1"/>
          <w:sz w:val="22"/>
          <w:szCs w:val="28"/>
        </w:rPr>
        <w:t>následuje podpis</w:t>
      </w:r>
      <w:r w:rsidR="004B0C4A">
        <w:rPr>
          <w:rFonts w:ascii="Arial" w:hAnsi="Arial" w:cs="Arial"/>
          <w:color w:val="000000" w:themeColor="text1"/>
          <w:sz w:val="22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8"/>
        </w:rPr>
        <w:t>z</w:t>
      </w:r>
      <w:r w:rsidR="001628A4">
        <w:rPr>
          <w:rFonts w:ascii="Arial" w:hAnsi="Arial" w:cs="Arial"/>
          <w:color w:val="000000" w:themeColor="text1"/>
          <w:sz w:val="22"/>
          <w:szCs w:val="28"/>
        </w:rPr>
        <w:t>prostředkovatelsk</w:t>
      </w:r>
      <w:r w:rsidR="00D823E9">
        <w:rPr>
          <w:rFonts w:ascii="Arial" w:hAnsi="Arial" w:cs="Arial"/>
          <w:color w:val="000000" w:themeColor="text1"/>
          <w:sz w:val="22"/>
          <w:szCs w:val="28"/>
        </w:rPr>
        <w:t>é</w:t>
      </w:r>
      <w:r w:rsidR="001628A4">
        <w:rPr>
          <w:rFonts w:ascii="Arial" w:hAnsi="Arial" w:cs="Arial"/>
          <w:color w:val="000000" w:themeColor="text1"/>
          <w:sz w:val="22"/>
          <w:szCs w:val="28"/>
        </w:rPr>
        <w:t xml:space="preserve"> smlouv</w:t>
      </w:r>
      <w:r w:rsidR="00D823E9">
        <w:rPr>
          <w:rFonts w:ascii="Arial" w:hAnsi="Arial" w:cs="Arial"/>
          <w:color w:val="000000" w:themeColor="text1"/>
          <w:sz w:val="22"/>
          <w:szCs w:val="28"/>
        </w:rPr>
        <w:t>y</w:t>
      </w:r>
      <w:r w:rsidR="001628A4">
        <w:rPr>
          <w:rFonts w:ascii="Arial" w:hAnsi="Arial" w:cs="Arial"/>
          <w:color w:val="000000" w:themeColor="text1"/>
          <w:sz w:val="22"/>
          <w:szCs w:val="28"/>
        </w:rPr>
        <w:t>, která definuje smluvené úkony a provizi za poskytnuté služby.</w:t>
      </w:r>
      <w:r>
        <w:rPr>
          <w:rFonts w:ascii="Arial" w:hAnsi="Arial" w:cs="Arial"/>
          <w:color w:val="000000" w:themeColor="text1"/>
          <w:sz w:val="22"/>
          <w:szCs w:val="28"/>
        </w:rPr>
        <w:t xml:space="preserve"> </w:t>
      </w:r>
      <w:r w:rsidR="001628A4">
        <w:rPr>
          <w:rFonts w:ascii="Arial" w:hAnsi="Arial" w:cs="Arial"/>
          <w:color w:val="000000" w:themeColor="text1"/>
          <w:sz w:val="22"/>
          <w:szCs w:val="28"/>
        </w:rPr>
        <w:t xml:space="preserve">Ta </w:t>
      </w:r>
      <w:r w:rsidR="004B0C4A">
        <w:rPr>
          <w:rFonts w:ascii="Arial" w:hAnsi="Arial" w:cs="Arial"/>
          <w:color w:val="000000" w:themeColor="text1"/>
          <w:sz w:val="22"/>
          <w:szCs w:val="28"/>
        </w:rPr>
        <w:t xml:space="preserve">obvykle </w:t>
      </w:r>
      <w:r w:rsidR="001628A4">
        <w:rPr>
          <w:rFonts w:ascii="Arial" w:hAnsi="Arial" w:cs="Arial"/>
          <w:color w:val="000000" w:themeColor="text1"/>
          <w:sz w:val="22"/>
          <w:szCs w:val="28"/>
        </w:rPr>
        <w:t>činí 3 % z</w:t>
      </w:r>
      <w:r w:rsidR="00615D26">
        <w:rPr>
          <w:rFonts w:ascii="Arial" w:hAnsi="Arial" w:cs="Arial"/>
          <w:color w:val="000000" w:themeColor="text1"/>
          <w:sz w:val="22"/>
          <w:szCs w:val="28"/>
        </w:rPr>
        <w:t> </w:t>
      </w:r>
      <w:r w:rsidR="001628A4">
        <w:rPr>
          <w:rFonts w:ascii="Arial" w:hAnsi="Arial" w:cs="Arial"/>
          <w:color w:val="000000" w:themeColor="text1"/>
          <w:sz w:val="22"/>
          <w:szCs w:val="28"/>
        </w:rPr>
        <w:t xml:space="preserve">prodejní ceny nemovitosti </w:t>
      </w:r>
      <w:r w:rsidR="004B0C4A">
        <w:rPr>
          <w:rFonts w:ascii="Arial" w:hAnsi="Arial" w:cs="Arial"/>
          <w:color w:val="000000" w:themeColor="text1"/>
          <w:sz w:val="22"/>
          <w:szCs w:val="28"/>
        </w:rPr>
        <w:t xml:space="preserve">(+ DPH) </w:t>
      </w:r>
      <w:r w:rsidR="001628A4">
        <w:rPr>
          <w:rFonts w:ascii="Arial" w:hAnsi="Arial" w:cs="Arial"/>
          <w:color w:val="000000" w:themeColor="text1"/>
          <w:sz w:val="22"/>
          <w:szCs w:val="28"/>
        </w:rPr>
        <w:t xml:space="preserve">a nárok na ni vzniká </w:t>
      </w:r>
      <w:r w:rsidR="004B0C4A">
        <w:rPr>
          <w:rFonts w:ascii="Arial" w:hAnsi="Arial" w:cs="Arial"/>
          <w:color w:val="000000" w:themeColor="text1"/>
          <w:sz w:val="22"/>
          <w:szCs w:val="28"/>
        </w:rPr>
        <w:t xml:space="preserve">až </w:t>
      </w:r>
      <w:r w:rsidR="001628A4">
        <w:rPr>
          <w:rFonts w:ascii="Arial" w:hAnsi="Arial" w:cs="Arial"/>
          <w:color w:val="000000" w:themeColor="text1"/>
          <w:sz w:val="22"/>
          <w:szCs w:val="28"/>
        </w:rPr>
        <w:t xml:space="preserve">po podpisu kupní smlouvy. </w:t>
      </w:r>
      <w:r w:rsidR="00731FC2">
        <w:rPr>
          <w:rFonts w:ascii="Arial" w:hAnsi="Arial" w:cs="Arial"/>
          <w:color w:val="000000" w:themeColor="text1"/>
          <w:sz w:val="22"/>
          <w:szCs w:val="28"/>
        </w:rPr>
        <w:t>Zprostředkovatelská smlouva se uzavírá buď jako exkluzivní, kdy se LEXXUS stává jediným prodejcem nemovitosti, nebo neexkluzivní, kdy ji může nabízet více realitních kanceláří.</w:t>
      </w:r>
      <w:bookmarkEnd w:id="26"/>
      <w:bookmarkEnd w:id="27"/>
      <w:bookmarkEnd w:id="28"/>
    </w:p>
    <w:p w14:paraId="0AAF824E" w14:textId="77777777" w:rsidR="00EC1A0F" w:rsidRDefault="00EC1A0F" w:rsidP="0032228F">
      <w:p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8"/>
        </w:rPr>
      </w:pPr>
    </w:p>
    <w:p w14:paraId="014A0E95" w14:textId="1F8A5C99" w:rsidR="001E4CE1" w:rsidRDefault="00726C07" w:rsidP="0032228F">
      <w:p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8"/>
        </w:rPr>
      </w:pPr>
      <w:bookmarkStart w:id="29" w:name="_Toc452467713"/>
      <w:bookmarkStart w:id="30" w:name="_Toc484789779"/>
      <w:bookmarkStart w:id="31" w:name="_Toc484789904"/>
      <w:r>
        <w:rPr>
          <w:rFonts w:ascii="Arial" w:hAnsi="Arial" w:cs="Arial"/>
          <w:color w:val="000000" w:themeColor="text1"/>
          <w:sz w:val="22"/>
          <w:szCs w:val="28"/>
        </w:rPr>
        <w:t>Po</w:t>
      </w:r>
      <w:r w:rsidR="003C2BCD">
        <w:rPr>
          <w:rFonts w:ascii="Arial" w:hAnsi="Arial" w:cs="Arial"/>
          <w:color w:val="000000" w:themeColor="text1"/>
          <w:sz w:val="22"/>
          <w:szCs w:val="28"/>
        </w:rPr>
        <w:t xml:space="preserve"> podpisu zprostředkovatelské smlouvy</w:t>
      </w:r>
      <w:r>
        <w:rPr>
          <w:rFonts w:ascii="Arial" w:hAnsi="Arial" w:cs="Arial"/>
          <w:color w:val="000000" w:themeColor="text1"/>
          <w:sz w:val="22"/>
          <w:szCs w:val="28"/>
        </w:rPr>
        <w:t xml:space="preserve"> </w:t>
      </w:r>
      <w:r w:rsidR="001E4CE1">
        <w:rPr>
          <w:rFonts w:ascii="Arial" w:hAnsi="Arial" w:cs="Arial"/>
          <w:color w:val="000000" w:themeColor="text1"/>
          <w:sz w:val="22"/>
          <w:szCs w:val="28"/>
        </w:rPr>
        <w:t>LEXXUS</w:t>
      </w:r>
      <w:r w:rsidR="00CE19DC">
        <w:rPr>
          <w:rFonts w:ascii="Arial" w:hAnsi="Arial" w:cs="Arial"/>
          <w:color w:val="000000" w:themeColor="text1"/>
          <w:sz w:val="22"/>
          <w:szCs w:val="28"/>
        </w:rPr>
        <w:t xml:space="preserve"> zpracuje profesionální prezentaci nemovitosti,</w:t>
      </w:r>
      <w:r w:rsidR="001E4CE1">
        <w:rPr>
          <w:rFonts w:ascii="Arial" w:hAnsi="Arial" w:cs="Arial"/>
          <w:color w:val="000000" w:themeColor="text1"/>
          <w:sz w:val="22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8"/>
        </w:rPr>
        <w:t>stanoví rozsah inze</w:t>
      </w:r>
      <w:r w:rsidR="003C2BCD">
        <w:rPr>
          <w:rFonts w:ascii="Arial" w:hAnsi="Arial" w:cs="Arial"/>
          <w:color w:val="000000" w:themeColor="text1"/>
          <w:sz w:val="22"/>
          <w:szCs w:val="28"/>
        </w:rPr>
        <w:t>rce a postará se</w:t>
      </w:r>
      <w:r w:rsidR="00B62B21">
        <w:rPr>
          <w:rFonts w:ascii="Arial" w:hAnsi="Arial" w:cs="Arial"/>
          <w:color w:val="000000" w:themeColor="text1"/>
          <w:sz w:val="22"/>
          <w:szCs w:val="28"/>
        </w:rPr>
        <w:t xml:space="preserve"> o</w:t>
      </w:r>
      <w:r w:rsidR="003C2BCD">
        <w:rPr>
          <w:rFonts w:ascii="Arial" w:hAnsi="Arial" w:cs="Arial"/>
          <w:color w:val="000000" w:themeColor="text1"/>
          <w:sz w:val="22"/>
          <w:szCs w:val="28"/>
        </w:rPr>
        <w:t xml:space="preserve"> marketing po celou dobu prodeje</w:t>
      </w:r>
      <w:r w:rsidR="00D22FA1">
        <w:rPr>
          <w:rFonts w:ascii="Arial" w:hAnsi="Arial" w:cs="Arial"/>
          <w:color w:val="000000" w:themeColor="text1"/>
          <w:sz w:val="22"/>
          <w:szCs w:val="28"/>
        </w:rPr>
        <w:t xml:space="preserve"> podle individuálních potřeb každého zákazníka</w:t>
      </w:r>
      <w:r w:rsidR="003C2BCD">
        <w:rPr>
          <w:rFonts w:ascii="Arial" w:hAnsi="Arial" w:cs="Arial"/>
          <w:color w:val="000000" w:themeColor="text1"/>
          <w:sz w:val="22"/>
          <w:szCs w:val="28"/>
        </w:rPr>
        <w:t>. Nemovitost inzeruje</w:t>
      </w:r>
      <w:r>
        <w:rPr>
          <w:rFonts w:ascii="Arial" w:hAnsi="Arial" w:cs="Arial"/>
          <w:color w:val="000000" w:themeColor="text1"/>
          <w:sz w:val="22"/>
          <w:szCs w:val="28"/>
        </w:rPr>
        <w:t xml:space="preserve"> nejen na standardních reklamních kan</w:t>
      </w:r>
      <w:r w:rsidR="001E4CE1">
        <w:rPr>
          <w:rFonts w:ascii="Arial" w:hAnsi="Arial" w:cs="Arial"/>
          <w:color w:val="000000" w:themeColor="text1"/>
          <w:sz w:val="22"/>
          <w:szCs w:val="28"/>
        </w:rPr>
        <w:t>álech</w:t>
      </w:r>
      <w:r w:rsidR="003C2BCD">
        <w:rPr>
          <w:rFonts w:ascii="Arial" w:hAnsi="Arial" w:cs="Arial"/>
          <w:color w:val="000000" w:themeColor="text1"/>
          <w:sz w:val="22"/>
          <w:szCs w:val="28"/>
        </w:rPr>
        <w:t xml:space="preserve"> (webové stránky, sociální sítě, realitní portály, </w:t>
      </w:r>
      <w:proofErr w:type="spellStart"/>
      <w:r w:rsidR="003C2BCD">
        <w:rPr>
          <w:rFonts w:ascii="Arial" w:hAnsi="Arial" w:cs="Arial"/>
          <w:color w:val="000000" w:themeColor="text1"/>
          <w:sz w:val="22"/>
          <w:szCs w:val="28"/>
        </w:rPr>
        <w:t>outdoorová</w:t>
      </w:r>
      <w:proofErr w:type="spellEnd"/>
      <w:r w:rsidR="003C2BCD">
        <w:rPr>
          <w:rFonts w:ascii="Arial" w:hAnsi="Arial" w:cs="Arial"/>
          <w:color w:val="000000" w:themeColor="text1"/>
          <w:sz w:val="22"/>
          <w:szCs w:val="28"/>
        </w:rPr>
        <w:t xml:space="preserve"> reklama</w:t>
      </w:r>
      <w:r w:rsidR="008141DB">
        <w:rPr>
          <w:rFonts w:ascii="Arial" w:hAnsi="Arial" w:cs="Arial"/>
          <w:color w:val="000000" w:themeColor="text1"/>
          <w:sz w:val="22"/>
          <w:szCs w:val="28"/>
        </w:rPr>
        <w:t>…</w:t>
      </w:r>
      <w:r w:rsidR="003C2BCD">
        <w:rPr>
          <w:rFonts w:ascii="Arial" w:hAnsi="Arial" w:cs="Arial"/>
          <w:color w:val="000000" w:themeColor="text1"/>
          <w:sz w:val="22"/>
          <w:szCs w:val="28"/>
        </w:rPr>
        <w:t xml:space="preserve">), </w:t>
      </w:r>
      <w:r w:rsidR="001E4CE1">
        <w:rPr>
          <w:rFonts w:ascii="Arial" w:hAnsi="Arial" w:cs="Arial"/>
          <w:color w:val="000000" w:themeColor="text1"/>
          <w:sz w:val="22"/>
          <w:szCs w:val="28"/>
        </w:rPr>
        <w:t>ale také v</w:t>
      </w:r>
      <w:r w:rsidR="00615D26">
        <w:rPr>
          <w:rFonts w:ascii="Arial" w:hAnsi="Arial" w:cs="Arial"/>
          <w:color w:val="000000" w:themeColor="text1"/>
          <w:sz w:val="22"/>
          <w:szCs w:val="28"/>
        </w:rPr>
        <w:t> </w:t>
      </w:r>
      <w:r w:rsidR="001E4CE1">
        <w:rPr>
          <w:rFonts w:ascii="Arial" w:hAnsi="Arial" w:cs="Arial"/>
          <w:color w:val="000000" w:themeColor="text1"/>
          <w:sz w:val="22"/>
          <w:szCs w:val="28"/>
        </w:rPr>
        <w:t xml:space="preserve">časopisech, jež vydává </w:t>
      </w:r>
      <w:r w:rsidR="00615D26">
        <w:rPr>
          <w:rFonts w:ascii="Arial" w:hAnsi="Arial" w:cs="Arial"/>
          <w:color w:val="000000" w:themeColor="text1"/>
          <w:sz w:val="22"/>
          <w:szCs w:val="28"/>
        </w:rPr>
        <w:t>–</w:t>
      </w:r>
      <w:r>
        <w:rPr>
          <w:rFonts w:ascii="Arial" w:hAnsi="Arial" w:cs="Arial"/>
          <w:color w:val="000000" w:themeColor="text1"/>
          <w:sz w:val="22"/>
          <w:szCs w:val="28"/>
        </w:rPr>
        <w:t xml:space="preserve"> ve Zpravodaj</w:t>
      </w:r>
      <w:r w:rsidR="00EB2ED6">
        <w:rPr>
          <w:rFonts w:ascii="Arial" w:hAnsi="Arial" w:cs="Arial"/>
          <w:color w:val="000000" w:themeColor="text1"/>
          <w:sz w:val="22"/>
          <w:szCs w:val="28"/>
        </w:rPr>
        <w:t xml:space="preserve">i, </w:t>
      </w:r>
      <w:r>
        <w:rPr>
          <w:rFonts w:ascii="Arial" w:hAnsi="Arial" w:cs="Arial"/>
          <w:color w:val="000000" w:themeColor="text1"/>
          <w:sz w:val="22"/>
          <w:szCs w:val="28"/>
        </w:rPr>
        <w:t>Magazínu</w:t>
      </w:r>
      <w:r w:rsidR="00EB2ED6">
        <w:rPr>
          <w:rFonts w:ascii="Arial" w:hAnsi="Arial" w:cs="Arial"/>
          <w:color w:val="000000" w:themeColor="text1"/>
          <w:sz w:val="22"/>
          <w:szCs w:val="28"/>
        </w:rPr>
        <w:t xml:space="preserve"> a v magazínu Norton</w:t>
      </w:r>
      <w:r>
        <w:rPr>
          <w:rFonts w:ascii="Arial" w:hAnsi="Arial" w:cs="Arial"/>
          <w:color w:val="000000" w:themeColor="text1"/>
          <w:sz w:val="22"/>
          <w:szCs w:val="28"/>
        </w:rPr>
        <w:t xml:space="preserve">. </w:t>
      </w:r>
      <w:r w:rsidR="0034793E">
        <w:rPr>
          <w:rFonts w:ascii="Arial" w:hAnsi="Arial" w:cs="Arial"/>
          <w:color w:val="000000" w:themeColor="text1"/>
          <w:sz w:val="22"/>
          <w:szCs w:val="28"/>
        </w:rPr>
        <w:t>Zároveň</w:t>
      </w:r>
      <w:r w:rsidR="00EB2ED6">
        <w:rPr>
          <w:rFonts w:ascii="Arial" w:hAnsi="Arial" w:cs="Arial"/>
          <w:color w:val="000000" w:themeColor="text1"/>
          <w:sz w:val="22"/>
          <w:szCs w:val="28"/>
        </w:rPr>
        <w:t> </w:t>
      </w:r>
      <w:r w:rsidR="0034793E">
        <w:rPr>
          <w:rFonts w:ascii="Arial" w:hAnsi="Arial" w:cs="Arial"/>
          <w:color w:val="000000" w:themeColor="text1"/>
          <w:sz w:val="22"/>
          <w:szCs w:val="28"/>
        </w:rPr>
        <w:t>s</w:t>
      </w:r>
      <w:r w:rsidR="00615D26">
        <w:rPr>
          <w:rFonts w:ascii="Arial" w:hAnsi="Arial" w:cs="Arial"/>
          <w:color w:val="000000" w:themeColor="text1"/>
          <w:sz w:val="22"/>
          <w:szCs w:val="28"/>
        </w:rPr>
        <w:t> </w:t>
      </w:r>
      <w:r w:rsidR="0034793E">
        <w:rPr>
          <w:rFonts w:ascii="Arial" w:hAnsi="Arial" w:cs="Arial"/>
          <w:color w:val="000000" w:themeColor="text1"/>
          <w:sz w:val="22"/>
          <w:szCs w:val="28"/>
        </w:rPr>
        <w:t>inzercí poskytuje klientovi aktuá</w:t>
      </w:r>
      <w:r w:rsidR="005502AC">
        <w:rPr>
          <w:rFonts w:ascii="Arial" w:hAnsi="Arial" w:cs="Arial"/>
          <w:color w:val="000000" w:themeColor="text1"/>
          <w:sz w:val="22"/>
          <w:szCs w:val="28"/>
        </w:rPr>
        <w:t xml:space="preserve">lní informace o průběhu prodeje a </w:t>
      </w:r>
      <w:r w:rsidR="009C36DD">
        <w:rPr>
          <w:rFonts w:ascii="Arial" w:hAnsi="Arial" w:cs="Arial"/>
          <w:color w:val="000000" w:themeColor="text1"/>
          <w:sz w:val="22"/>
          <w:szCs w:val="28"/>
        </w:rPr>
        <w:t>organizuje prohlídky prodávané nemovitosti</w:t>
      </w:r>
      <w:r w:rsidR="005502AC">
        <w:rPr>
          <w:rFonts w:ascii="Arial" w:hAnsi="Arial" w:cs="Arial"/>
          <w:color w:val="000000" w:themeColor="text1"/>
          <w:sz w:val="22"/>
          <w:szCs w:val="28"/>
        </w:rPr>
        <w:t xml:space="preserve"> všem potenciálním zájemcům o koupi.</w:t>
      </w:r>
      <w:bookmarkEnd w:id="29"/>
      <w:bookmarkEnd w:id="30"/>
      <w:bookmarkEnd w:id="31"/>
    </w:p>
    <w:p w14:paraId="0A269CD7" w14:textId="77777777" w:rsidR="00EC1A0F" w:rsidRDefault="00EC1A0F" w:rsidP="0032228F">
      <w:p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8"/>
        </w:rPr>
      </w:pPr>
    </w:p>
    <w:p w14:paraId="47C7F0AE" w14:textId="3E14F400" w:rsidR="009E4F8C" w:rsidRDefault="005502AC" w:rsidP="0032228F">
      <w:p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8"/>
        </w:rPr>
      </w:pPr>
      <w:bookmarkStart w:id="32" w:name="_Toc452467714"/>
      <w:bookmarkStart w:id="33" w:name="_Toc484789780"/>
      <w:bookmarkStart w:id="34" w:name="_Toc484789905"/>
      <w:r>
        <w:rPr>
          <w:rFonts w:ascii="Arial" w:hAnsi="Arial" w:cs="Arial"/>
          <w:color w:val="000000" w:themeColor="text1"/>
          <w:sz w:val="22"/>
          <w:szCs w:val="28"/>
        </w:rPr>
        <w:t>O</w:t>
      </w:r>
      <w:r w:rsidR="00DF718E">
        <w:rPr>
          <w:rFonts w:ascii="Arial" w:hAnsi="Arial" w:cs="Arial"/>
          <w:color w:val="000000" w:themeColor="text1"/>
          <w:sz w:val="22"/>
          <w:szCs w:val="28"/>
        </w:rPr>
        <w:t>dborníci</w:t>
      </w:r>
      <w:r>
        <w:rPr>
          <w:rFonts w:ascii="Arial" w:hAnsi="Arial" w:cs="Arial"/>
          <w:color w:val="000000" w:themeColor="text1"/>
          <w:sz w:val="22"/>
          <w:szCs w:val="28"/>
        </w:rPr>
        <w:t xml:space="preserve"> realitní </w:t>
      </w:r>
      <w:r w:rsidR="00264551">
        <w:rPr>
          <w:rFonts w:ascii="Arial" w:hAnsi="Arial" w:cs="Arial"/>
          <w:color w:val="000000" w:themeColor="text1"/>
          <w:sz w:val="22"/>
          <w:szCs w:val="28"/>
        </w:rPr>
        <w:t xml:space="preserve">kanceláře </w:t>
      </w:r>
      <w:r>
        <w:rPr>
          <w:rFonts w:ascii="Arial" w:hAnsi="Arial" w:cs="Arial"/>
          <w:color w:val="000000" w:themeColor="text1"/>
          <w:sz w:val="22"/>
          <w:szCs w:val="28"/>
        </w:rPr>
        <w:t xml:space="preserve">LEXXUS se během trvání smluvního vztahu </w:t>
      </w:r>
      <w:r w:rsidR="00DF718E">
        <w:rPr>
          <w:rFonts w:ascii="Arial" w:hAnsi="Arial" w:cs="Arial"/>
          <w:color w:val="000000" w:themeColor="text1"/>
          <w:sz w:val="22"/>
          <w:szCs w:val="28"/>
        </w:rPr>
        <w:t>starají</w:t>
      </w:r>
      <w:r w:rsidR="00264551">
        <w:rPr>
          <w:rFonts w:ascii="Arial" w:hAnsi="Arial" w:cs="Arial"/>
          <w:color w:val="000000" w:themeColor="text1"/>
          <w:sz w:val="22"/>
          <w:szCs w:val="28"/>
        </w:rPr>
        <w:t xml:space="preserve"> také</w:t>
      </w:r>
      <w:r w:rsidR="00DF718E">
        <w:rPr>
          <w:rFonts w:ascii="Arial" w:hAnsi="Arial" w:cs="Arial"/>
          <w:color w:val="000000" w:themeColor="text1"/>
          <w:sz w:val="22"/>
          <w:szCs w:val="28"/>
        </w:rPr>
        <w:t xml:space="preserve"> o zajištění všech důležitých majetkových a právních podkladů a úkonů</w:t>
      </w:r>
      <w:r w:rsidR="00B24683">
        <w:rPr>
          <w:rFonts w:ascii="Arial" w:hAnsi="Arial" w:cs="Arial"/>
          <w:color w:val="000000" w:themeColor="text1"/>
          <w:sz w:val="22"/>
          <w:szCs w:val="28"/>
        </w:rPr>
        <w:t xml:space="preserve">, </w:t>
      </w:r>
      <w:r w:rsidR="002025B9">
        <w:rPr>
          <w:rFonts w:ascii="Arial" w:hAnsi="Arial" w:cs="Arial"/>
          <w:color w:val="000000" w:themeColor="text1"/>
          <w:sz w:val="22"/>
          <w:szCs w:val="28"/>
        </w:rPr>
        <w:t>které s</w:t>
      </w:r>
      <w:r w:rsidR="00615D26">
        <w:rPr>
          <w:rFonts w:ascii="Arial" w:hAnsi="Arial" w:cs="Arial"/>
          <w:color w:val="000000" w:themeColor="text1"/>
          <w:sz w:val="22"/>
          <w:szCs w:val="28"/>
        </w:rPr>
        <w:t> </w:t>
      </w:r>
      <w:r w:rsidR="002025B9">
        <w:rPr>
          <w:rFonts w:ascii="Arial" w:hAnsi="Arial" w:cs="Arial"/>
          <w:color w:val="000000" w:themeColor="text1"/>
          <w:sz w:val="22"/>
          <w:szCs w:val="28"/>
        </w:rPr>
        <w:t>prodejem nemovitosti souvisí. Patří mezi ně</w:t>
      </w:r>
      <w:r w:rsidR="00B24683">
        <w:rPr>
          <w:rFonts w:ascii="Arial" w:hAnsi="Arial" w:cs="Arial"/>
          <w:color w:val="000000" w:themeColor="text1"/>
          <w:sz w:val="22"/>
          <w:szCs w:val="28"/>
        </w:rPr>
        <w:t xml:space="preserve"> </w:t>
      </w:r>
      <w:r w:rsidR="00B24683" w:rsidRPr="00D83D34">
        <w:rPr>
          <w:rFonts w:ascii="Arial" w:hAnsi="Arial" w:cs="Arial"/>
          <w:color w:val="000000" w:themeColor="text1"/>
          <w:sz w:val="22"/>
          <w:szCs w:val="28"/>
        </w:rPr>
        <w:t xml:space="preserve">obstarání znaleckého posudku </w:t>
      </w:r>
      <w:r w:rsidR="00860808" w:rsidRPr="00D83D34">
        <w:rPr>
          <w:rFonts w:ascii="Arial" w:hAnsi="Arial" w:cs="Arial"/>
          <w:color w:val="000000" w:themeColor="text1"/>
          <w:sz w:val="22"/>
          <w:szCs w:val="28"/>
        </w:rPr>
        <w:t xml:space="preserve">a další potřebné dokumentace </w:t>
      </w:r>
      <w:r w:rsidR="00B24683" w:rsidRPr="00D83D34">
        <w:rPr>
          <w:rFonts w:ascii="Arial" w:hAnsi="Arial" w:cs="Arial"/>
          <w:color w:val="000000" w:themeColor="text1"/>
          <w:sz w:val="22"/>
          <w:szCs w:val="28"/>
        </w:rPr>
        <w:t>na nemovitost</w:t>
      </w:r>
      <w:r w:rsidR="00860808" w:rsidRPr="00D83D34">
        <w:rPr>
          <w:rFonts w:ascii="Arial" w:hAnsi="Arial" w:cs="Arial"/>
          <w:color w:val="000000" w:themeColor="text1"/>
          <w:sz w:val="22"/>
          <w:szCs w:val="28"/>
        </w:rPr>
        <w:t xml:space="preserve"> (půdorysy, mapy, výpis listu vlastnictví, stavební povolení…)</w:t>
      </w:r>
      <w:r w:rsidR="00D83D34">
        <w:rPr>
          <w:rFonts w:ascii="Arial" w:hAnsi="Arial" w:cs="Arial"/>
          <w:color w:val="000000" w:themeColor="text1"/>
          <w:sz w:val="22"/>
          <w:szCs w:val="28"/>
        </w:rPr>
        <w:t xml:space="preserve">, </w:t>
      </w:r>
      <w:r w:rsidR="00B24683" w:rsidRPr="00D83D34">
        <w:rPr>
          <w:rFonts w:ascii="Arial" w:hAnsi="Arial" w:cs="Arial"/>
          <w:color w:val="000000" w:themeColor="text1"/>
          <w:sz w:val="22"/>
          <w:szCs w:val="28"/>
        </w:rPr>
        <w:t>zastupování při řízení před katastrálním úřadem</w:t>
      </w:r>
      <w:r w:rsidR="00D83D34">
        <w:rPr>
          <w:rFonts w:ascii="Arial" w:hAnsi="Arial" w:cs="Arial"/>
          <w:color w:val="000000" w:themeColor="text1"/>
          <w:sz w:val="22"/>
          <w:szCs w:val="28"/>
        </w:rPr>
        <w:t xml:space="preserve">, </w:t>
      </w:r>
      <w:r w:rsidR="00860808" w:rsidRPr="00D83D34">
        <w:rPr>
          <w:rFonts w:ascii="Arial" w:hAnsi="Arial" w:cs="Arial"/>
          <w:color w:val="000000" w:themeColor="text1"/>
          <w:sz w:val="22"/>
          <w:szCs w:val="28"/>
        </w:rPr>
        <w:t>příprava</w:t>
      </w:r>
      <w:r w:rsidR="00B24683" w:rsidRPr="00D83D34">
        <w:rPr>
          <w:rFonts w:ascii="Arial" w:hAnsi="Arial" w:cs="Arial"/>
          <w:color w:val="000000" w:themeColor="text1"/>
          <w:sz w:val="22"/>
          <w:szCs w:val="28"/>
        </w:rPr>
        <w:t xml:space="preserve"> a uzavření rezervační a kupní smlouvy</w:t>
      </w:r>
      <w:r w:rsidR="00D83D34">
        <w:rPr>
          <w:rFonts w:ascii="Arial" w:hAnsi="Arial" w:cs="Arial"/>
          <w:color w:val="000000" w:themeColor="text1"/>
          <w:sz w:val="22"/>
          <w:szCs w:val="28"/>
        </w:rPr>
        <w:t xml:space="preserve">, </w:t>
      </w:r>
      <w:r w:rsidR="00B24683" w:rsidRPr="00D83D34">
        <w:rPr>
          <w:rFonts w:ascii="Arial" w:hAnsi="Arial" w:cs="Arial"/>
          <w:color w:val="000000" w:themeColor="text1"/>
          <w:sz w:val="22"/>
          <w:szCs w:val="28"/>
        </w:rPr>
        <w:t>zajištění notářské či advokátní úschovy finančních prostředků</w:t>
      </w:r>
      <w:r w:rsidR="00D83D34">
        <w:rPr>
          <w:rFonts w:ascii="Arial" w:hAnsi="Arial" w:cs="Arial"/>
          <w:color w:val="000000" w:themeColor="text1"/>
          <w:sz w:val="22"/>
          <w:szCs w:val="28"/>
        </w:rPr>
        <w:t xml:space="preserve"> nebo </w:t>
      </w:r>
      <w:r w:rsidR="00B24683" w:rsidRPr="00D83D34">
        <w:rPr>
          <w:rFonts w:ascii="Arial" w:hAnsi="Arial" w:cs="Arial"/>
          <w:color w:val="000000" w:themeColor="text1"/>
          <w:sz w:val="22"/>
          <w:szCs w:val="28"/>
        </w:rPr>
        <w:t>zastupování při p</w:t>
      </w:r>
      <w:r w:rsidR="006078A4" w:rsidRPr="00D83D34">
        <w:rPr>
          <w:rFonts w:ascii="Arial" w:hAnsi="Arial" w:cs="Arial"/>
          <w:color w:val="000000" w:themeColor="text1"/>
          <w:sz w:val="22"/>
          <w:szCs w:val="28"/>
        </w:rPr>
        <w:t xml:space="preserve">ředání nemovitosti kupujícímu a </w:t>
      </w:r>
      <w:r w:rsidR="00B24683" w:rsidRPr="00D83D34">
        <w:rPr>
          <w:rFonts w:ascii="Arial" w:hAnsi="Arial" w:cs="Arial"/>
          <w:color w:val="000000" w:themeColor="text1"/>
          <w:sz w:val="22"/>
          <w:szCs w:val="28"/>
        </w:rPr>
        <w:t>vyhotovení protokolu o předání</w:t>
      </w:r>
      <w:r w:rsidR="00D83D34">
        <w:rPr>
          <w:rFonts w:ascii="Arial" w:hAnsi="Arial" w:cs="Arial"/>
          <w:color w:val="000000" w:themeColor="text1"/>
          <w:sz w:val="22"/>
          <w:szCs w:val="28"/>
        </w:rPr>
        <w:t>.</w:t>
      </w:r>
      <w:bookmarkEnd w:id="32"/>
      <w:bookmarkEnd w:id="33"/>
      <w:bookmarkEnd w:id="34"/>
    </w:p>
    <w:p w14:paraId="17D8CC93" w14:textId="77777777" w:rsidR="004B0C4A" w:rsidRDefault="004B0C4A" w:rsidP="0032228F">
      <w:p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8"/>
        </w:rPr>
      </w:pPr>
    </w:p>
    <w:p w14:paraId="37419125" w14:textId="44C459E7" w:rsidR="0043610D" w:rsidRDefault="00CA0B8E" w:rsidP="0032228F">
      <w:pPr>
        <w:spacing w:line="320" w:lineRule="atLeast"/>
        <w:jc w:val="both"/>
        <w:outlineLvl w:val="0"/>
        <w:rPr>
          <w:rFonts w:ascii="Century Gothic" w:hAnsi="Century Gothic"/>
          <w:b/>
        </w:rPr>
      </w:pPr>
      <w:bookmarkStart w:id="35" w:name="_Toc484789781"/>
      <w:bookmarkStart w:id="36" w:name="_Toc484789906"/>
      <w:r>
        <w:rPr>
          <w:rFonts w:ascii="Arial" w:hAnsi="Arial" w:cs="Arial"/>
          <w:color w:val="000000" w:themeColor="text1"/>
          <w:sz w:val="22"/>
          <w:szCs w:val="28"/>
        </w:rPr>
        <w:t xml:space="preserve">LEXXUS disponuje rovněž oddělením </w:t>
      </w:r>
      <w:r w:rsidRPr="00F72372">
        <w:rPr>
          <w:rFonts w:ascii="Arial" w:hAnsi="Arial" w:cs="Arial"/>
          <w:sz w:val="22"/>
        </w:rPr>
        <w:t>prodeje se zaměřením na pozemky pro rezidenční výstavbu a rodinné domy v developerských projektech</w:t>
      </w:r>
      <w:r>
        <w:rPr>
          <w:rFonts w:ascii="Arial" w:hAnsi="Arial" w:cs="Arial"/>
          <w:sz w:val="22"/>
        </w:rPr>
        <w:t>. V současnosti prodává např. projekty Zahrady Roztoky, Nová Chýně či Bydlení Jinočany.</w:t>
      </w:r>
      <w:bookmarkEnd w:id="35"/>
      <w:bookmarkEnd w:id="36"/>
      <w:r w:rsidR="00ED0BDD">
        <w:rPr>
          <w:rFonts w:ascii="Arial" w:hAnsi="Arial" w:cs="Arial"/>
          <w:sz w:val="22"/>
        </w:rPr>
        <w:t xml:space="preserve"> </w:t>
      </w:r>
    </w:p>
    <w:p w14:paraId="0A7798B0" w14:textId="77777777" w:rsidR="00CA0B8E" w:rsidRPr="00D2420B" w:rsidRDefault="00CA0B8E" w:rsidP="0032228F">
      <w:p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8"/>
        </w:rPr>
      </w:pPr>
    </w:p>
    <w:p w14:paraId="20504E1A" w14:textId="48035846" w:rsidR="005502AC" w:rsidRDefault="000147A3" w:rsidP="0032228F">
      <w:pPr>
        <w:pStyle w:val="Odstavecseseznamem"/>
        <w:numPr>
          <w:ilvl w:val="1"/>
          <w:numId w:val="2"/>
        </w:numPr>
        <w:spacing w:line="320" w:lineRule="atLeast"/>
        <w:jc w:val="both"/>
        <w:outlineLvl w:val="0"/>
        <w:rPr>
          <w:rFonts w:ascii="Arial" w:hAnsi="Arial" w:cs="Arial"/>
          <w:b/>
          <w:caps/>
          <w:color w:val="000000" w:themeColor="text1"/>
          <w:sz w:val="28"/>
          <w:szCs w:val="28"/>
        </w:rPr>
      </w:pPr>
      <w:bookmarkStart w:id="37" w:name="_Toc484789907"/>
      <w:r w:rsidRPr="000147A3">
        <w:rPr>
          <w:rFonts w:ascii="Arial" w:hAnsi="Arial" w:cs="Arial"/>
          <w:b/>
          <w:caps/>
          <w:color w:val="000000" w:themeColor="text1"/>
          <w:sz w:val="28"/>
          <w:szCs w:val="28"/>
        </w:rPr>
        <w:t>koupě</w:t>
      </w:r>
      <w:r w:rsidR="007C0B3C">
        <w:rPr>
          <w:rFonts w:ascii="Arial" w:hAnsi="Arial" w:cs="Arial"/>
          <w:b/>
          <w:caps/>
          <w:color w:val="000000" w:themeColor="text1"/>
          <w:sz w:val="28"/>
          <w:szCs w:val="28"/>
        </w:rPr>
        <w:t xml:space="preserve"> nemovitost</w:t>
      </w:r>
      <w:r w:rsidR="004B0C4A">
        <w:rPr>
          <w:rFonts w:ascii="Arial" w:hAnsi="Arial" w:cs="Arial"/>
          <w:b/>
          <w:caps/>
          <w:color w:val="000000" w:themeColor="text1"/>
          <w:sz w:val="28"/>
          <w:szCs w:val="28"/>
        </w:rPr>
        <w:t>I</w:t>
      </w:r>
      <w:bookmarkEnd w:id="37"/>
    </w:p>
    <w:p w14:paraId="696A0444" w14:textId="77777777" w:rsidR="0043610D" w:rsidRPr="00D2420B" w:rsidRDefault="0043610D" w:rsidP="0032228F">
      <w:pPr>
        <w:pStyle w:val="Odstavecseseznamem"/>
        <w:spacing w:line="320" w:lineRule="atLeast"/>
        <w:ind w:left="792"/>
        <w:jc w:val="both"/>
        <w:outlineLvl w:val="0"/>
        <w:rPr>
          <w:rFonts w:ascii="Arial" w:hAnsi="Arial" w:cs="Arial"/>
          <w:b/>
          <w:caps/>
          <w:color w:val="000000" w:themeColor="text1"/>
          <w:sz w:val="28"/>
          <w:szCs w:val="28"/>
        </w:rPr>
      </w:pPr>
    </w:p>
    <w:p w14:paraId="5CD4DA73" w14:textId="7807B374" w:rsidR="00E3773F" w:rsidRDefault="005502AC" w:rsidP="0032228F">
      <w:p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8"/>
        </w:rPr>
      </w:pPr>
      <w:bookmarkStart w:id="38" w:name="_Toc452467716"/>
      <w:bookmarkStart w:id="39" w:name="_Toc484789783"/>
      <w:bookmarkStart w:id="40" w:name="_Toc484789908"/>
      <w:r>
        <w:rPr>
          <w:rFonts w:ascii="Arial" w:hAnsi="Arial" w:cs="Arial"/>
          <w:color w:val="000000" w:themeColor="text1"/>
          <w:sz w:val="22"/>
          <w:szCs w:val="28"/>
        </w:rPr>
        <w:t xml:space="preserve">Do základního portfolia činností realitní </w:t>
      </w:r>
      <w:r w:rsidR="0006713B">
        <w:rPr>
          <w:rFonts w:ascii="Arial" w:hAnsi="Arial" w:cs="Arial"/>
          <w:color w:val="000000" w:themeColor="text1"/>
          <w:sz w:val="22"/>
          <w:szCs w:val="28"/>
        </w:rPr>
        <w:t>kanceláře</w:t>
      </w:r>
      <w:r>
        <w:rPr>
          <w:rFonts w:ascii="Arial" w:hAnsi="Arial" w:cs="Arial"/>
          <w:color w:val="000000" w:themeColor="text1"/>
          <w:sz w:val="22"/>
          <w:szCs w:val="28"/>
        </w:rPr>
        <w:t xml:space="preserve"> LEXXUS patří </w:t>
      </w:r>
      <w:r w:rsidRPr="00F72372">
        <w:rPr>
          <w:rFonts w:ascii="Arial" w:hAnsi="Arial" w:cs="Arial"/>
          <w:b/>
          <w:color w:val="000000" w:themeColor="text1"/>
          <w:sz w:val="22"/>
          <w:szCs w:val="28"/>
        </w:rPr>
        <w:t>zprostředkování koupě nemovitosti</w:t>
      </w:r>
      <w:r w:rsidR="00E7496C">
        <w:rPr>
          <w:rFonts w:ascii="Arial" w:hAnsi="Arial" w:cs="Arial"/>
          <w:color w:val="000000" w:themeColor="text1"/>
          <w:sz w:val="22"/>
          <w:szCs w:val="28"/>
        </w:rPr>
        <w:t xml:space="preserve">, </w:t>
      </w:r>
      <w:r w:rsidR="00CF4A17">
        <w:rPr>
          <w:rFonts w:ascii="Arial" w:hAnsi="Arial" w:cs="Arial"/>
          <w:color w:val="000000" w:themeColor="text1"/>
          <w:sz w:val="22"/>
          <w:szCs w:val="28"/>
        </w:rPr>
        <w:t>při kterém kupujícím nabíz</w:t>
      </w:r>
      <w:r w:rsidR="00170EF8">
        <w:rPr>
          <w:rFonts w:ascii="Arial" w:hAnsi="Arial" w:cs="Arial"/>
          <w:color w:val="000000" w:themeColor="text1"/>
          <w:sz w:val="22"/>
          <w:szCs w:val="28"/>
        </w:rPr>
        <w:t>í</w:t>
      </w:r>
      <w:r>
        <w:rPr>
          <w:rFonts w:ascii="Arial" w:hAnsi="Arial" w:cs="Arial"/>
          <w:color w:val="000000" w:themeColor="text1"/>
          <w:sz w:val="22"/>
          <w:szCs w:val="28"/>
        </w:rPr>
        <w:t xml:space="preserve"> rozmanitou nabídku </w:t>
      </w:r>
      <w:r w:rsidR="003736FB">
        <w:rPr>
          <w:rFonts w:ascii="Arial" w:hAnsi="Arial" w:cs="Arial"/>
          <w:color w:val="000000" w:themeColor="text1"/>
          <w:sz w:val="22"/>
          <w:szCs w:val="28"/>
        </w:rPr>
        <w:t xml:space="preserve">pražských </w:t>
      </w:r>
      <w:r>
        <w:rPr>
          <w:rFonts w:ascii="Arial" w:hAnsi="Arial" w:cs="Arial"/>
          <w:color w:val="000000" w:themeColor="text1"/>
          <w:sz w:val="22"/>
          <w:szCs w:val="28"/>
        </w:rPr>
        <w:t>nemovitostí</w:t>
      </w:r>
      <w:r w:rsidR="003736FB">
        <w:rPr>
          <w:rFonts w:ascii="Arial" w:hAnsi="Arial" w:cs="Arial"/>
          <w:color w:val="000000" w:themeColor="text1"/>
          <w:sz w:val="22"/>
          <w:szCs w:val="28"/>
        </w:rPr>
        <w:t xml:space="preserve">, </w:t>
      </w:r>
      <w:r>
        <w:rPr>
          <w:rFonts w:ascii="Arial" w:hAnsi="Arial" w:cs="Arial"/>
          <w:color w:val="000000" w:themeColor="text1"/>
          <w:sz w:val="22"/>
          <w:szCs w:val="28"/>
        </w:rPr>
        <w:t xml:space="preserve">individuální přístup ke každému </w:t>
      </w:r>
      <w:r w:rsidR="00911FA0">
        <w:rPr>
          <w:rFonts w:ascii="Arial" w:hAnsi="Arial" w:cs="Arial"/>
          <w:color w:val="000000" w:themeColor="text1"/>
          <w:sz w:val="22"/>
          <w:szCs w:val="28"/>
        </w:rPr>
        <w:t>zákazníkovi</w:t>
      </w:r>
      <w:r w:rsidR="00E3773F">
        <w:rPr>
          <w:rFonts w:ascii="Arial" w:hAnsi="Arial" w:cs="Arial"/>
          <w:color w:val="000000" w:themeColor="text1"/>
          <w:sz w:val="22"/>
          <w:szCs w:val="28"/>
        </w:rPr>
        <w:t xml:space="preserve"> a</w:t>
      </w:r>
      <w:r w:rsidR="00D2418F">
        <w:rPr>
          <w:rFonts w:ascii="Arial" w:hAnsi="Arial" w:cs="Arial"/>
          <w:color w:val="000000" w:themeColor="text1"/>
          <w:sz w:val="22"/>
          <w:szCs w:val="28"/>
        </w:rPr>
        <w:t> </w:t>
      </w:r>
      <w:r w:rsidR="00E3773F">
        <w:rPr>
          <w:rFonts w:ascii="Arial" w:hAnsi="Arial" w:cs="Arial"/>
          <w:color w:val="000000" w:themeColor="text1"/>
          <w:sz w:val="22"/>
          <w:szCs w:val="28"/>
        </w:rPr>
        <w:t xml:space="preserve">profesionální podporu ze strany </w:t>
      </w:r>
      <w:r w:rsidR="003736FB">
        <w:rPr>
          <w:rFonts w:ascii="Arial" w:hAnsi="Arial" w:cs="Arial"/>
          <w:color w:val="000000" w:themeColor="text1"/>
          <w:sz w:val="22"/>
          <w:szCs w:val="28"/>
        </w:rPr>
        <w:t>vysoce kvalifikovaných makléřů</w:t>
      </w:r>
      <w:r w:rsidR="00CF4A17">
        <w:rPr>
          <w:rFonts w:ascii="Arial" w:hAnsi="Arial" w:cs="Arial"/>
          <w:color w:val="000000" w:themeColor="text1"/>
          <w:sz w:val="22"/>
          <w:szCs w:val="28"/>
        </w:rPr>
        <w:t xml:space="preserve"> s dlouholetými zkušenostmi a hlubokými znalostmi realitního trhu</w:t>
      </w:r>
      <w:r w:rsidR="003736FB">
        <w:rPr>
          <w:rFonts w:ascii="Arial" w:hAnsi="Arial" w:cs="Arial"/>
          <w:color w:val="000000" w:themeColor="text1"/>
          <w:sz w:val="22"/>
          <w:szCs w:val="28"/>
        </w:rPr>
        <w:t xml:space="preserve">. </w:t>
      </w:r>
      <w:r w:rsidR="00CF4A17">
        <w:rPr>
          <w:rFonts w:ascii="Arial" w:hAnsi="Arial" w:cs="Arial"/>
          <w:color w:val="000000" w:themeColor="text1"/>
          <w:sz w:val="22"/>
          <w:szCs w:val="28"/>
        </w:rPr>
        <w:t xml:space="preserve">Ti </w:t>
      </w:r>
      <w:r w:rsidR="00444CC7">
        <w:rPr>
          <w:rFonts w:ascii="Arial" w:hAnsi="Arial" w:cs="Arial"/>
          <w:color w:val="000000" w:themeColor="text1"/>
          <w:sz w:val="22"/>
          <w:szCs w:val="28"/>
        </w:rPr>
        <w:t>jsou klientům</w:t>
      </w:r>
      <w:r w:rsidR="00E3773F">
        <w:rPr>
          <w:rFonts w:ascii="Arial" w:hAnsi="Arial" w:cs="Arial"/>
          <w:color w:val="000000" w:themeColor="text1"/>
          <w:sz w:val="22"/>
          <w:szCs w:val="28"/>
        </w:rPr>
        <w:t xml:space="preserve"> po celou dobu </w:t>
      </w:r>
      <w:r w:rsidR="00444CC7">
        <w:rPr>
          <w:rFonts w:ascii="Arial" w:hAnsi="Arial" w:cs="Arial"/>
          <w:color w:val="000000" w:themeColor="text1"/>
          <w:sz w:val="22"/>
          <w:szCs w:val="28"/>
        </w:rPr>
        <w:t>obchodu k</w:t>
      </w:r>
      <w:r w:rsidR="00615D26">
        <w:rPr>
          <w:rFonts w:ascii="Arial" w:hAnsi="Arial" w:cs="Arial"/>
          <w:color w:val="000000" w:themeColor="text1"/>
          <w:sz w:val="22"/>
          <w:szCs w:val="28"/>
        </w:rPr>
        <w:t> </w:t>
      </w:r>
      <w:r w:rsidR="00444CC7">
        <w:rPr>
          <w:rFonts w:ascii="Arial" w:hAnsi="Arial" w:cs="Arial"/>
          <w:color w:val="000000" w:themeColor="text1"/>
          <w:sz w:val="22"/>
          <w:szCs w:val="28"/>
        </w:rPr>
        <w:t>dispozici, aby jim na základě jejich</w:t>
      </w:r>
      <w:r w:rsidR="009C3A7C">
        <w:rPr>
          <w:rFonts w:ascii="Arial" w:hAnsi="Arial" w:cs="Arial"/>
          <w:color w:val="000000" w:themeColor="text1"/>
          <w:sz w:val="22"/>
          <w:szCs w:val="28"/>
        </w:rPr>
        <w:t xml:space="preserve"> požadavků a </w:t>
      </w:r>
      <w:r w:rsidR="00E3773F">
        <w:rPr>
          <w:rFonts w:ascii="Arial" w:hAnsi="Arial" w:cs="Arial"/>
          <w:color w:val="000000" w:themeColor="text1"/>
          <w:sz w:val="22"/>
          <w:szCs w:val="28"/>
        </w:rPr>
        <w:t xml:space="preserve">představ </w:t>
      </w:r>
      <w:r w:rsidR="00444CC7">
        <w:rPr>
          <w:rFonts w:ascii="Arial" w:hAnsi="Arial" w:cs="Arial"/>
          <w:color w:val="000000" w:themeColor="text1"/>
          <w:sz w:val="22"/>
          <w:szCs w:val="28"/>
        </w:rPr>
        <w:t>navrhli</w:t>
      </w:r>
      <w:r w:rsidR="00E3773F">
        <w:rPr>
          <w:rFonts w:ascii="Arial" w:hAnsi="Arial" w:cs="Arial"/>
          <w:color w:val="000000" w:themeColor="text1"/>
          <w:sz w:val="22"/>
          <w:szCs w:val="28"/>
        </w:rPr>
        <w:t xml:space="preserve"> odpovídající realitní servi</w:t>
      </w:r>
      <w:r w:rsidR="00444CC7">
        <w:rPr>
          <w:rFonts w:ascii="Arial" w:hAnsi="Arial" w:cs="Arial"/>
          <w:color w:val="000000" w:themeColor="text1"/>
          <w:sz w:val="22"/>
          <w:szCs w:val="28"/>
        </w:rPr>
        <w:t>s. Služby, které zákazníkům poskytují, zahrnují</w:t>
      </w:r>
      <w:r w:rsidR="00D83D34">
        <w:rPr>
          <w:rFonts w:ascii="Arial" w:hAnsi="Arial" w:cs="Arial"/>
          <w:color w:val="000000" w:themeColor="text1"/>
          <w:sz w:val="22"/>
          <w:szCs w:val="28"/>
        </w:rPr>
        <w:t xml:space="preserve"> tyto činnosti:</w:t>
      </w:r>
      <w:bookmarkEnd w:id="38"/>
      <w:bookmarkEnd w:id="39"/>
      <w:bookmarkEnd w:id="40"/>
    </w:p>
    <w:p w14:paraId="67E4B5D9" w14:textId="77777777" w:rsidR="0043610D" w:rsidRDefault="0043610D" w:rsidP="0032228F">
      <w:p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8"/>
        </w:rPr>
      </w:pPr>
    </w:p>
    <w:p w14:paraId="2C774868" w14:textId="38AB56CF" w:rsidR="00E3773F" w:rsidRDefault="00E3773F" w:rsidP="0032228F">
      <w:pPr>
        <w:pStyle w:val="Odstavecseseznamem"/>
        <w:numPr>
          <w:ilvl w:val="0"/>
          <w:numId w:val="6"/>
        </w:num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8"/>
        </w:rPr>
      </w:pPr>
      <w:bookmarkStart w:id="41" w:name="_Toc452467717"/>
      <w:bookmarkStart w:id="42" w:name="_Toc484789784"/>
      <w:bookmarkStart w:id="43" w:name="_Toc484789909"/>
      <w:r>
        <w:rPr>
          <w:rFonts w:ascii="Arial" w:hAnsi="Arial" w:cs="Arial"/>
          <w:color w:val="000000" w:themeColor="text1"/>
          <w:sz w:val="22"/>
          <w:szCs w:val="28"/>
        </w:rPr>
        <w:t>podání informací o aktuálním stavu pražského realitního trhu a jeho předpokládaném vývoji</w:t>
      </w:r>
      <w:r w:rsidR="003A04A4">
        <w:rPr>
          <w:rFonts w:ascii="Arial" w:hAnsi="Arial" w:cs="Arial"/>
          <w:color w:val="000000" w:themeColor="text1"/>
          <w:sz w:val="22"/>
          <w:szCs w:val="28"/>
        </w:rPr>
        <w:t>;</w:t>
      </w:r>
      <w:bookmarkEnd w:id="41"/>
      <w:bookmarkEnd w:id="42"/>
      <w:bookmarkEnd w:id="43"/>
    </w:p>
    <w:p w14:paraId="294EC8E5" w14:textId="589E3C3A" w:rsidR="00964B33" w:rsidRPr="00964B33" w:rsidRDefault="00E3773F" w:rsidP="0032228F">
      <w:pPr>
        <w:pStyle w:val="Odstavecseseznamem"/>
        <w:numPr>
          <w:ilvl w:val="0"/>
          <w:numId w:val="6"/>
        </w:num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8"/>
        </w:rPr>
      </w:pPr>
      <w:bookmarkStart w:id="44" w:name="_Toc452467718"/>
      <w:bookmarkStart w:id="45" w:name="_Toc484789785"/>
      <w:bookmarkStart w:id="46" w:name="_Toc484789910"/>
      <w:r>
        <w:rPr>
          <w:rFonts w:ascii="Arial" w:hAnsi="Arial" w:cs="Arial"/>
          <w:color w:val="000000" w:themeColor="text1"/>
          <w:sz w:val="22"/>
          <w:szCs w:val="28"/>
        </w:rPr>
        <w:t>vyhledání optimální nemovitosti v</w:t>
      </w:r>
      <w:r w:rsidR="00615D26">
        <w:rPr>
          <w:rFonts w:ascii="Arial" w:hAnsi="Arial" w:cs="Arial"/>
          <w:color w:val="000000" w:themeColor="text1"/>
          <w:sz w:val="22"/>
          <w:szCs w:val="28"/>
        </w:rPr>
        <w:t> </w:t>
      </w:r>
      <w:r>
        <w:rPr>
          <w:rFonts w:ascii="Arial" w:hAnsi="Arial" w:cs="Arial"/>
          <w:color w:val="000000" w:themeColor="text1"/>
          <w:sz w:val="22"/>
          <w:szCs w:val="28"/>
        </w:rPr>
        <w:t>Praze a okolí podle specifických přání klienta</w:t>
      </w:r>
      <w:r w:rsidR="00964B33">
        <w:rPr>
          <w:rFonts w:ascii="Arial" w:hAnsi="Arial" w:cs="Arial"/>
          <w:color w:val="000000" w:themeColor="text1"/>
          <w:sz w:val="22"/>
          <w:szCs w:val="28"/>
        </w:rPr>
        <w:t xml:space="preserve"> (cena, lokalita, úroveň bydlení,</w:t>
      </w:r>
      <w:r w:rsidR="00A7446E">
        <w:rPr>
          <w:rFonts w:ascii="Arial" w:hAnsi="Arial" w:cs="Arial"/>
          <w:color w:val="000000" w:themeColor="text1"/>
          <w:sz w:val="22"/>
          <w:szCs w:val="28"/>
        </w:rPr>
        <w:t xml:space="preserve"> dispozice,</w:t>
      </w:r>
      <w:r w:rsidR="00964B33">
        <w:rPr>
          <w:rFonts w:ascii="Arial" w:hAnsi="Arial" w:cs="Arial"/>
          <w:color w:val="000000" w:themeColor="text1"/>
          <w:sz w:val="22"/>
          <w:szCs w:val="28"/>
        </w:rPr>
        <w:t xml:space="preserve"> množství zeleně, kvalita</w:t>
      </w:r>
      <w:r w:rsidR="00980B84">
        <w:rPr>
          <w:rFonts w:ascii="Arial" w:hAnsi="Arial" w:cs="Arial"/>
          <w:color w:val="000000" w:themeColor="text1"/>
          <w:sz w:val="22"/>
          <w:szCs w:val="28"/>
        </w:rPr>
        <w:t xml:space="preserve"> občanské vyb</w:t>
      </w:r>
      <w:r w:rsidR="00964B33">
        <w:rPr>
          <w:rFonts w:ascii="Arial" w:hAnsi="Arial" w:cs="Arial"/>
          <w:color w:val="000000" w:themeColor="text1"/>
          <w:sz w:val="22"/>
          <w:szCs w:val="28"/>
        </w:rPr>
        <w:t>avenosti či dopravní dostupnost</w:t>
      </w:r>
      <w:r w:rsidR="00980B84">
        <w:rPr>
          <w:rFonts w:ascii="Arial" w:hAnsi="Arial" w:cs="Arial"/>
          <w:color w:val="000000" w:themeColor="text1"/>
          <w:sz w:val="22"/>
          <w:szCs w:val="28"/>
        </w:rPr>
        <w:t>)</w:t>
      </w:r>
      <w:r w:rsidR="003A04A4">
        <w:rPr>
          <w:rFonts w:ascii="Arial" w:hAnsi="Arial" w:cs="Arial"/>
          <w:color w:val="000000" w:themeColor="text1"/>
          <w:sz w:val="22"/>
          <w:szCs w:val="28"/>
        </w:rPr>
        <w:t>;</w:t>
      </w:r>
      <w:bookmarkEnd w:id="44"/>
      <w:bookmarkEnd w:id="45"/>
      <w:bookmarkEnd w:id="46"/>
    </w:p>
    <w:p w14:paraId="325BD79D" w14:textId="500BBBDB" w:rsidR="00E3773F" w:rsidRDefault="00E3773F" w:rsidP="0032228F">
      <w:pPr>
        <w:pStyle w:val="Odstavecseseznamem"/>
        <w:numPr>
          <w:ilvl w:val="0"/>
          <w:numId w:val="6"/>
        </w:num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8"/>
        </w:rPr>
      </w:pPr>
      <w:bookmarkStart w:id="47" w:name="_Toc452467719"/>
      <w:bookmarkStart w:id="48" w:name="_Toc484789786"/>
      <w:bookmarkStart w:id="49" w:name="_Toc484789911"/>
      <w:r>
        <w:rPr>
          <w:rFonts w:ascii="Arial" w:hAnsi="Arial" w:cs="Arial"/>
          <w:color w:val="000000" w:themeColor="text1"/>
          <w:sz w:val="22"/>
          <w:szCs w:val="28"/>
        </w:rPr>
        <w:t>zor</w:t>
      </w:r>
      <w:r w:rsidR="00237D69">
        <w:rPr>
          <w:rFonts w:ascii="Arial" w:hAnsi="Arial" w:cs="Arial"/>
          <w:color w:val="000000" w:themeColor="text1"/>
          <w:sz w:val="22"/>
          <w:szCs w:val="28"/>
        </w:rPr>
        <w:t>ganizování prohlídky nemovitosti</w:t>
      </w:r>
      <w:r>
        <w:rPr>
          <w:rFonts w:ascii="Arial" w:hAnsi="Arial" w:cs="Arial"/>
          <w:color w:val="000000" w:themeColor="text1"/>
          <w:sz w:val="22"/>
          <w:szCs w:val="28"/>
        </w:rPr>
        <w:t xml:space="preserve"> dle časových možností klienta</w:t>
      </w:r>
      <w:r w:rsidR="003A04A4">
        <w:rPr>
          <w:rFonts w:ascii="Arial" w:hAnsi="Arial" w:cs="Arial"/>
          <w:color w:val="000000" w:themeColor="text1"/>
          <w:sz w:val="22"/>
          <w:szCs w:val="28"/>
        </w:rPr>
        <w:t>;</w:t>
      </w:r>
      <w:bookmarkEnd w:id="47"/>
      <w:bookmarkEnd w:id="48"/>
      <w:bookmarkEnd w:id="49"/>
    </w:p>
    <w:p w14:paraId="380B8112" w14:textId="50E524D9" w:rsidR="00A7446E" w:rsidRDefault="00A7446E" w:rsidP="0032228F">
      <w:pPr>
        <w:pStyle w:val="Odstavecseseznamem"/>
        <w:numPr>
          <w:ilvl w:val="0"/>
          <w:numId w:val="6"/>
        </w:num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8"/>
        </w:rPr>
      </w:pPr>
      <w:bookmarkStart w:id="50" w:name="_Toc452467720"/>
      <w:bookmarkStart w:id="51" w:name="_Toc484789787"/>
      <w:bookmarkStart w:id="52" w:name="_Toc484789912"/>
      <w:r>
        <w:rPr>
          <w:rFonts w:ascii="Arial" w:hAnsi="Arial" w:cs="Arial"/>
          <w:color w:val="000000" w:themeColor="text1"/>
          <w:sz w:val="22"/>
          <w:szCs w:val="28"/>
        </w:rPr>
        <w:t>odborné zhodnocení stavu nemovitosti a porovnání s</w:t>
      </w:r>
      <w:r w:rsidR="00615D26">
        <w:rPr>
          <w:rFonts w:ascii="Arial" w:hAnsi="Arial" w:cs="Arial"/>
          <w:color w:val="000000" w:themeColor="text1"/>
          <w:sz w:val="22"/>
          <w:szCs w:val="28"/>
        </w:rPr>
        <w:t> </w:t>
      </w:r>
      <w:r>
        <w:rPr>
          <w:rFonts w:ascii="Arial" w:hAnsi="Arial" w:cs="Arial"/>
          <w:color w:val="000000" w:themeColor="text1"/>
          <w:sz w:val="22"/>
          <w:szCs w:val="28"/>
        </w:rPr>
        <w:t>její nabídkovou cenou</w:t>
      </w:r>
      <w:r w:rsidR="003A04A4">
        <w:rPr>
          <w:rFonts w:ascii="Arial" w:hAnsi="Arial" w:cs="Arial"/>
          <w:color w:val="000000" w:themeColor="text1"/>
          <w:sz w:val="22"/>
          <w:szCs w:val="28"/>
        </w:rPr>
        <w:t>;</w:t>
      </w:r>
      <w:bookmarkEnd w:id="50"/>
      <w:bookmarkEnd w:id="51"/>
      <w:bookmarkEnd w:id="52"/>
    </w:p>
    <w:p w14:paraId="4500F4ED" w14:textId="3C2D6A8C" w:rsidR="00980B84" w:rsidRPr="00980B84" w:rsidRDefault="00980B84" w:rsidP="0032228F">
      <w:pPr>
        <w:pStyle w:val="Odstavecseseznamem"/>
        <w:numPr>
          <w:ilvl w:val="0"/>
          <w:numId w:val="6"/>
        </w:num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8"/>
        </w:rPr>
      </w:pPr>
      <w:bookmarkStart w:id="53" w:name="_Toc452467721"/>
      <w:bookmarkStart w:id="54" w:name="_Toc484789788"/>
      <w:bookmarkStart w:id="55" w:name="_Toc484789913"/>
      <w:r>
        <w:rPr>
          <w:rFonts w:ascii="Arial" w:hAnsi="Arial" w:cs="Arial"/>
          <w:color w:val="000000" w:themeColor="text1"/>
          <w:sz w:val="22"/>
          <w:szCs w:val="28"/>
        </w:rPr>
        <w:t>doporučení vhodného způsobu financování dle bonity klienta</w:t>
      </w:r>
      <w:r w:rsidR="003A04A4">
        <w:rPr>
          <w:rFonts w:ascii="Arial" w:hAnsi="Arial" w:cs="Arial"/>
          <w:color w:val="000000" w:themeColor="text1"/>
          <w:sz w:val="22"/>
          <w:szCs w:val="28"/>
        </w:rPr>
        <w:t>;</w:t>
      </w:r>
      <w:bookmarkEnd w:id="53"/>
      <w:bookmarkEnd w:id="54"/>
      <w:bookmarkEnd w:id="55"/>
    </w:p>
    <w:p w14:paraId="4DA30E7B" w14:textId="355D52A7" w:rsidR="00964B33" w:rsidRPr="007F7CB9" w:rsidRDefault="00980B84" w:rsidP="0032228F">
      <w:pPr>
        <w:pStyle w:val="Odstavecseseznamem"/>
        <w:numPr>
          <w:ilvl w:val="0"/>
          <w:numId w:val="6"/>
        </w:num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8"/>
        </w:rPr>
      </w:pPr>
      <w:bookmarkStart w:id="56" w:name="_Toc452467722"/>
      <w:bookmarkStart w:id="57" w:name="_Toc484789789"/>
      <w:bookmarkStart w:id="58" w:name="_Toc484789914"/>
      <w:r>
        <w:rPr>
          <w:rFonts w:ascii="Arial" w:hAnsi="Arial" w:cs="Arial"/>
          <w:color w:val="000000" w:themeColor="text1"/>
          <w:sz w:val="22"/>
          <w:szCs w:val="28"/>
        </w:rPr>
        <w:t>zajištění veškerých právních dokumentů</w:t>
      </w:r>
      <w:r w:rsidR="00964B33">
        <w:rPr>
          <w:rFonts w:ascii="Arial" w:hAnsi="Arial" w:cs="Arial"/>
          <w:color w:val="000000" w:themeColor="text1"/>
          <w:sz w:val="22"/>
          <w:szCs w:val="28"/>
        </w:rPr>
        <w:t xml:space="preserve"> – rezervační smlouva, smlouva o smlouvě budoucí kupní např. při vyřizování hypotéky</w:t>
      </w:r>
      <w:r w:rsidR="00D84DBB">
        <w:rPr>
          <w:rFonts w:ascii="Arial" w:hAnsi="Arial" w:cs="Arial"/>
          <w:color w:val="000000" w:themeColor="text1"/>
          <w:sz w:val="22"/>
          <w:szCs w:val="28"/>
        </w:rPr>
        <w:t>, kupní smlouva</w:t>
      </w:r>
      <w:r w:rsidR="003A04A4">
        <w:rPr>
          <w:rFonts w:ascii="Arial" w:hAnsi="Arial" w:cs="Arial"/>
          <w:color w:val="000000" w:themeColor="text1"/>
          <w:sz w:val="22"/>
          <w:szCs w:val="28"/>
        </w:rPr>
        <w:t>;</w:t>
      </w:r>
      <w:bookmarkEnd w:id="56"/>
      <w:bookmarkEnd w:id="57"/>
      <w:bookmarkEnd w:id="58"/>
    </w:p>
    <w:p w14:paraId="7C9ED72C" w14:textId="5838A9AE" w:rsidR="00980B84" w:rsidRDefault="00980B84" w:rsidP="0032228F">
      <w:pPr>
        <w:pStyle w:val="Odstavecseseznamem"/>
        <w:numPr>
          <w:ilvl w:val="0"/>
          <w:numId w:val="6"/>
        </w:num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8"/>
        </w:rPr>
      </w:pPr>
      <w:bookmarkStart w:id="59" w:name="_Toc452467723"/>
      <w:bookmarkStart w:id="60" w:name="_Toc484789790"/>
      <w:bookmarkStart w:id="61" w:name="_Toc484789915"/>
      <w:r>
        <w:rPr>
          <w:rFonts w:ascii="Arial" w:hAnsi="Arial" w:cs="Arial"/>
          <w:color w:val="000000" w:themeColor="text1"/>
          <w:sz w:val="22"/>
          <w:szCs w:val="28"/>
        </w:rPr>
        <w:t>zajištění notářské případně advokátní úschovy</w:t>
      </w:r>
      <w:r w:rsidR="003A04A4">
        <w:rPr>
          <w:rFonts w:ascii="Arial" w:hAnsi="Arial" w:cs="Arial"/>
          <w:color w:val="000000" w:themeColor="text1"/>
          <w:sz w:val="22"/>
          <w:szCs w:val="28"/>
        </w:rPr>
        <w:t>;</w:t>
      </w:r>
      <w:bookmarkEnd w:id="59"/>
      <w:bookmarkEnd w:id="60"/>
      <w:bookmarkEnd w:id="61"/>
    </w:p>
    <w:p w14:paraId="3F905575" w14:textId="10D27053" w:rsidR="00980B84" w:rsidRDefault="00980B84" w:rsidP="0032228F">
      <w:pPr>
        <w:pStyle w:val="Odstavecseseznamem"/>
        <w:numPr>
          <w:ilvl w:val="0"/>
          <w:numId w:val="6"/>
        </w:num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8"/>
        </w:rPr>
      </w:pPr>
      <w:bookmarkStart w:id="62" w:name="_Toc452467724"/>
      <w:bookmarkStart w:id="63" w:name="_Toc484789791"/>
      <w:bookmarkStart w:id="64" w:name="_Toc484789916"/>
      <w:r>
        <w:rPr>
          <w:rFonts w:ascii="Arial" w:hAnsi="Arial" w:cs="Arial"/>
          <w:color w:val="000000" w:themeColor="text1"/>
          <w:sz w:val="22"/>
          <w:szCs w:val="28"/>
        </w:rPr>
        <w:t>podání návrhu na vklad na katastr nemovitosti</w:t>
      </w:r>
      <w:r w:rsidR="003A04A4">
        <w:rPr>
          <w:rFonts w:ascii="Arial" w:hAnsi="Arial" w:cs="Arial"/>
          <w:color w:val="000000" w:themeColor="text1"/>
          <w:sz w:val="22"/>
          <w:szCs w:val="28"/>
        </w:rPr>
        <w:t>;</w:t>
      </w:r>
      <w:bookmarkEnd w:id="62"/>
      <w:bookmarkEnd w:id="63"/>
      <w:bookmarkEnd w:id="64"/>
    </w:p>
    <w:p w14:paraId="1BBAA570" w14:textId="742BDA25" w:rsidR="009C36DD" w:rsidRDefault="00980B84" w:rsidP="0032228F">
      <w:pPr>
        <w:pStyle w:val="Odstavecseseznamem"/>
        <w:numPr>
          <w:ilvl w:val="0"/>
          <w:numId w:val="6"/>
        </w:num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8"/>
        </w:rPr>
      </w:pPr>
      <w:bookmarkStart w:id="65" w:name="_Toc452467725"/>
      <w:bookmarkStart w:id="66" w:name="_Toc484789792"/>
      <w:bookmarkStart w:id="67" w:name="_Toc484789917"/>
      <w:r>
        <w:rPr>
          <w:rFonts w:ascii="Arial" w:hAnsi="Arial" w:cs="Arial"/>
          <w:color w:val="000000" w:themeColor="text1"/>
          <w:sz w:val="22"/>
          <w:szCs w:val="28"/>
        </w:rPr>
        <w:t>účast při předání koupené nemovitosti, při kterém je zhotoven předávací protokol</w:t>
      </w:r>
      <w:r w:rsidR="003A04A4">
        <w:rPr>
          <w:rFonts w:ascii="Arial" w:hAnsi="Arial" w:cs="Arial"/>
          <w:color w:val="000000" w:themeColor="text1"/>
          <w:sz w:val="22"/>
          <w:szCs w:val="28"/>
        </w:rPr>
        <w:t>;</w:t>
      </w:r>
      <w:bookmarkEnd w:id="65"/>
      <w:bookmarkEnd w:id="66"/>
      <w:bookmarkEnd w:id="67"/>
    </w:p>
    <w:p w14:paraId="79D06226" w14:textId="515CADE8" w:rsidR="006078A4" w:rsidRDefault="00A7446E" w:rsidP="0032228F">
      <w:pPr>
        <w:pStyle w:val="Odstavecseseznamem"/>
        <w:numPr>
          <w:ilvl w:val="0"/>
          <w:numId w:val="6"/>
        </w:num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8"/>
        </w:rPr>
      </w:pPr>
      <w:bookmarkStart w:id="68" w:name="_Toc452467726"/>
      <w:bookmarkStart w:id="69" w:name="_Toc484789793"/>
      <w:bookmarkStart w:id="70" w:name="_Toc484789918"/>
      <w:r>
        <w:rPr>
          <w:rFonts w:ascii="Arial" w:hAnsi="Arial" w:cs="Arial"/>
          <w:color w:val="000000" w:themeColor="text1"/>
          <w:sz w:val="22"/>
          <w:szCs w:val="28"/>
        </w:rPr>
        <w:t>zajištění pronájmu nové nemovitosti</w:t>
      </w:r>
      <w:r w:rsidR="003A04A4">
        <w:rPr>
          <w:rFonts w:ascii="Arial" w:hAnsi="Arial" w:cs="Arial"/>
          <w:color w:val="000000" w:themeColor="text1"/>
          <w:sz w:val="22"/>
          <w:szCs w:val="28"/>
        </w:rPr>
        <w:t>.</w:t>
      </w:r>
      <w:bookmarkEnd w:id="68"/>
      <w:bookmarkEnd w:id="69"/>
      <w:bookmarkEnd w:id="70"/>
    </w:p>
    <w:p w14:paraId="23329E04" w14:textId="77777777" w:rsidR="0043610D" w:rsidRPr="00D2420B" w:rsidRDefault="0043610D" w:rsidP="0032228F">
      <w:pPr>
        <w:pStyle w:val="Odstavecseseznamem"/>
        <w:spacing w:line="320" w:lineRule="atLeast"/>
        <w:ind w:left="720"/>
        <w:jc w:val="both"/>
        <w:outlineLvl w:val="0"/>
        <w:rPr>
          <w:rFonts w:ascii="Arial" w:hAnsi="Arial" w:cs="Arial"/>
          <w:color w:val="000000" w:themeColor="text1"/>
          <w:sz w:val="22"/>
          <w:szCs w:val="28"/>
        </w:rPr>
      </w:pPr>
    </w:p>
    <w:p w14:paraId="2BFEB72B" w14:textId="2742A58A" w:rsidR="005124D0" w:rsidRDefault="0043610D" w:rsidP="0032228F">
      <w:p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8"/>
        </w:rPr>
      </w:pPr>
      <w:bookmarkStart w:id="71" w:name="_Toc452467727"/>
      <w:bookmarkStart w:id="72" w:name="_Toc484789794"/>
      <w:bookmarkStart w:id="73" w:name="_Toc484789919"/>
      <w:r>
        <w:rPr>
          <w:rFonts w:ascii="Arial" w:hAnsi="Arial" w:cs="Arial"/>
          <w:color w:val="000000" w:themeColor="text1"/>
          <w:sz w:val="22"/>
          <w:szCs w:val="28"/>
        </w:rPr>
        <w:t>Koupí nemovi</w:t>
      </w:r>
      <w:r w:rsidR="00E864F5">
        <w:rPr>
          <w:rFonts w:ascii="Arial" w:hAnsi="Arial" w:cs="Arial"/>
          <w:color w:val="000000" w:themeColor="text1"/>
          <w:sz w:val="22"/>
          <w:szCs w:val="28"/>
        </w:rPr>
        <w:t xml:space="preserve">tosti speciálně na investici se zabývá zkušený investiční tým realitní </w:t>
      </w:r>
      <w:r w:rsidR="00C26C5D">
        <w:rPr>
          <w:rFonts w:ascii="Arial" w:hAnsi="Arial" w:cs="Arial"/>
          <w:color w:val="000000" w:themeColor="text1"/>
          <w:sz w:val="22"/>
          <w:szCs w:val="28"/>
        </w:rPr>
        <w:t xml:space="preserve">kanceláře </w:t>
      </w:r>
      <w:r w:rsidR="00E864F5">
        <w:rPr>
          <w:rFonts w:ascii="Arial" w:hAnsi="Arial" w:cs="Arial"/>
          <w:color w:val="000000" w:themeColor="text1"/>
          <w:sz w:val="22"/>
          <w:szCs w:val="28"/>
        </w:rPr>
        <w:t xml:space="preserve">LEXXUS, který </w:t>
      </w:r>
      <w:r w:rsidR="00525C81">
        <w:rPr>
          <w:rFonts w:ascii="Arial" w:hAnsi="Arial" w:cs="Arial"/>
          <w:color w:val="000000" w:themeColor="text1"/>
          <w:sz w:val="22"/>
          <w:szCs w:val="28"/>
        </w:rPr>
        <w:t>disponuje dlouhodobými</w:t>
      </w:r>
      <w:r w:rsidR="00E864F5">
        <w:rPr>
          <w:rFonts w:ascii="Arial" w:hAnsi="Arial" w:cs="Arial"/>
          <w:color w:val="000000" w:themeColor="text1"/>
          <w:sz w:val="22"/>
          <w:szCs w:val="28"/>
        </w:rPr>
        <w:t xml:space="preserve"> zkušenosti</w:t>
      </w:r>
      <w:r w:rsidR="005B5CD7">
        <w:rPr>
          <w:rFonts w:ascii="Arial" w:hAnsi="Arial" w:cs="Arial"/>
          <w:color w:val="000000" w:themeColor="text1"/>
          <w:sz w:val="22"/>
          <w:szCs w:val="28"/>
        </w:rPr>
        <w:t xml:space="preserve"> s</w:t>
      </w:r>
      <w:r w:rsidR="00615D26">
        <w:rPr>
          <w:rFonts w:ascii="Arial" w:hAnsi="Arial" w:cs="Arial"/>
          <w:color w:val="000000" w:themeColor="text1"/>
          <w:sz w:val="22"/>
          <w:szCs w:val="28"/>
        </w:rPr>
        <w:t> </w:t>
      </w:r>
      <w:r w:rsidR="005B5CD7">
        <w:rPr>
          <w:rFonts w:ascii="Arial" w:hAnsi="Arial" w:cs="Arial"/>
          <w:color w:val="000000" w:themeColor="text1"/>
          <w:sz w:val="22"/>
          <w:szCs w:val="28"/>
        </w:rPr>
        <w:t>nemovitostmi v</w:t>
      </w:r>
      <w:r w:rsidR="00615D26">
        <w:rPr>
          <w:rFonts w:ascii="Arial" w:hAnsi="Arial" w:cs="Arial"/>
          <w:color w:val="000000" w:themeColor="text1"/>
          <w:sz w:val="22"/>
          <w:szCs w:val="28"/>
        </w:rPr>
        <w:t> </w:t>
      </w:r>
      <w:r w:rsidR="005B5CD7">
        <w:rPr>
          <w:rFonts w:ascii="Arial" w:hAnsi="Arial" w:cs="Arial"/>
          <w:color w:val="000000" w:themeColor="text1"/>
          <w:sz w:val="22"/>
          <w:szCs w:val="28"/>
        </w:rPr>
        <w:t xml:space="preserve">Praze a okolí. Ty zahrnují investiční plánování, výstavbu, správu </w:t>
      </w:r>
      <w:r w:rsidR="00E8514A">
        <w:rPr>
          <w:rFonts w:ascii="Arial" w:hAnsi="Arial" w:cs="Arial"/>
          <w:color w:val="000000" w:themeColor="text1"/>
          <w:sz w:val="22"/>
          <w:szCs w:val="28"/>
        </w:rPr>
        <w:t>a dlouhodobé pronájmy nemovitostí</w:t>
      </w:r>
      <w:r w:rsidR="005B5CD7">
        <w:rPr>
          <w:rFonts w:ascii="Arial" w:hAnsi="Arial" w:cs="Arial"/>
          <w:color w:val="000000" w:themeColor="text1"/>
          <w:sz w:val="22"/>
          <w:szCs w:val="28"/>
        </w:rPr>
        <w:t xml:space="preserve"> či </w:t>
      </w:r>
      <w:r w:rsidR="00E864F5">
        <w:rPr>
          <w:rFonts w:ascii="Arial" w:hAnsi="Arial" w:cs="Arial"/>
          <w:color w:val="000000" w:themeColor="text1"/>
          <w:sz w:val="22"/>
          <w:szCs w:val="28"/>
        </w:rPr>
        <w:t>právní a daňové dopady</w:t>
      </w:r>
      <w:r w:rsidR="00170EF8">
        <w:rPr>
          <w:rFonts w:ascii="Arial" w:hAnsi="Arial" w:cs="Arial"/>
          <w:color w:val="000000" w:themeColor="text1"/>
          <w:sz w:val="22"/>
          <w:szCs w:val="28"/>
        </w:rPr>
        <w:t xml:space="preserve"> jejich</w:t>
      </w:r>
      <w:r w:rsidR="00E864F5">
        <w:rPr>
          <w:rFonts w:ascii="Arial" w:hAnsi="Arial" w:cs="Arial"/>
          <w:color w:val="000000" w:themeColor="text1"/>
          <w:sz w:val="22"/>
          <w:szCs w:val="28"/>
        </w:rPr>
        <w:t xml:space="preserve"> koupě a budoucího prodeje. </w:t>
      </w:r>
      <w:r w:rsidR="005B5CD7">
        <w:rPr>
          <w:rFonts w:ascii="Arial" w:hAnsi="Arial" w:cs="Arial"/>
          <w:color w:val="000000" w:themeColor="text1"/>
          <w:sz w:val="22"/>
          <w:szCs w:val="28"/>
        </w:rPr>
        <w:t>Profesionální makléři</w:t>
      </w:r>
      <w:r w:rsidR="00525C81">
        <w:rPr>
          <w:rFonts w:ascii="Arial" w:hAnsi="Arial" w:cs="Arial"/>
          <w:color w:val="000000" w:themeColor="text1"/>
          <w:sz w:val="22"/>
          <w:szCs w:val="28"/>
        </w:rPr>
        <w:t xml:space="preserve"> dokáž</w:t>
      </w:r>
      <w:r w:rsidR="00D2418F">
        <w:rPr>
          <w:rFonts w:ascii="Arial" w:hAnsi="Arial" w:cs="Arial"/>
          <w:color w:val="000000" w:themeColor="text1"/>
          <w:sz w:val="22"/>
          <w:szCs w:val="28"/>
        </w:rPr>
        <w:t>ou</w:t>
      </w:r>
      <w:r w:rsidR="00E864F5">
        <w:rPr>
          <w:rFonts w:ascii="Arial" w:hAnsi="Arial" w:cs="Arial"/>
          <w:color w:val="000000" w:themeColor="text1"/>
          <w:sz w:val="22"/>
          <w:szCs w:val="28"/>
        </w:rPr>
        <w:t xml:space="preserve"> </w:t>
      </w:r>
      <w:r w:rsidR="00525C81">
        <w:rPr>
          <w:rFonts w:ascii="Arial" w:hAnsi="Arial" w:cs="Arial"/>
          <w:color w:val="000000" w:themeColor="text1"/>
          <w:sz w:val="22"/>
          <w:szCs w:val="28"/>
        </w:rPr>
        <w:t xml:space="preserve">vybrat </w:t>
      </w:r>
      <w:r w:rsidR="00170EF8">
        <w:rPr>
          <w:rFonts w:ascii="Arial" w:hAnsi="Arial" w:cs="Arial"/>
          <w:color w:val="000000" w:themeColor="text1"/>
          <w:sz w:val="22"/>
          <w:szCs w:val="28"/>
        </w:rPr>
        <w:t>ideální</w:t>
      </w:r>
      <w:r w:rsidR="00525C81">
        <w:rPr>
          <w:rFonts w:ascii="Arial" w:hAnsi="Arial" w:cs="Arial"/>
          <w:color w:val="000000" w:themeColor="text1"/>
          <w:sz w:val="22"/>
          <w:szCs w:val="28"/>
        </w:rPr>
        <w:t xml:space="preserve"> </w:t>
      </w:r>
      <w:r w:rsidR="00E864F5">
        <w:rPr>
          <w:rFonts w:ascii="Arial" w:hAnsi="Arial" w:cs="Arial"/>
          <w:color w:val="000000" w:themeColor="text1"/>
          <w:sz w:val="22"/>
          <w:szCs w:val="28"/>
        </w:rPr>
        <w:t>nem</w:t>
      </w:r>
      <w:r w:rsidR="00525C81">
        <w:rPr>
          <w:rFonts w:ascii="Arial" w:hAnsi="Arial" w:cs="Arial"/>
          <w:color w:val="000000" w:themeColor="text1"/>
          <w:sz w:val="22"/>
          <w:szCs w:val="28"/>
        </w:rPr>
        <w:t>ovitost</w:t>
      </w:r>
      <w:r w:rsidR="00E864F5">
        <w:rPr>
          <w:rFonts w:ascii="Arial" w:hAnsi="Arial" w:cs="Arial"/>
          <w:color w:val="000000" w:themeColor="text1"/>
          <w:sz w:val="22"/>
          <w:szCs w:val="28"/>
        </w:rPr>
        <w:t>, která bude jak cenově dostupná, tak vhodně zvolená, aby byl plně využit potenciál investice.</w:t>
      </w:r>
      <w:bookmarkEnd w:id="71"/>
      <w:bookmarkEnd w:id="72"/>
      <w:bookmarkEnd w:id="73"/>
    </w:p>
    <w:p w14:paraId="2C38E228" w14:textId="77777777" w:rsidR="0043610D" w:rsidRPr="00D2420B" w:rsidRDefault="0043610D" w:rsidP="0032228F">
      <w:p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8"/>
        </w:rPr>
      </w:pPr>
    </w:p>
    <w:p w14:paraId="089A49CC" w14:textId="3B61753D" w:rsidR="000147A3" w:rsidRDefault="007C0B3C" w:rsidP="0032228F">
      <w:pPr>
        <w:pStyle w:val="Odstavecseseznamem"/>
        <w:numPr>
          <w:ilvl w:val="1"/>
          <w:numId w:val="2"/>
        </w:numPr>
        <w:spacing w:line="320" w:lineRule="atLeast"/>
        <w:jc w:val="both"/>
        <w:outlineLvl w:val="0"/>
        <w:rPr>
          <w:rFonts w:ascii="Arial" w:hAnsi="Arial" w:cs="Arial"/>
          <w:b/>
          <w:caps/>
          <w:color w:val="000000" w:themeColor="text1"/>
          <w:sz w:val="28"/>
          <w:szCs w:val="28"/>
        </w:rPr>
      </w:pPr>
      <w:bookmarkStart w:id="74" w:name="_Toc484789920"/>
      <w:r>
        <w:rPr>
          <w:rFonts w:ascii="Arial" w:hAnsi="Arial" w:cs="Arial"/>
          <w:b/>
          <w:caps/>
          <w:color w:val="000000" w:themeColor="text1"/>
          <w:sz w:val="28"/>
          <w:szCs w:val="28"/>
        </w:rPr>
        <w:t>pronájem nemovitost</w:t>
      </w:r>
      <w:r w:rsidR="00997389">
        <w:rPr>
          <w:rFonts w:ascii="Arial" w:hAnsi="Arial" w:cs="Arial"/>
          <w:b/>
          <w:caps/>
          <w:color w:val="000000" w:themeColor="text1"/>
          <w:sz w:val="28"/>
          <w:szCs w:val="28"/>
        </w:rPr>
        <w:t>I</w:t>
      </w:r>
      <w:bookmarkEnd w:id="74"/>
    </w:p>
    <w:p w14:paraId="1D48F465" w14:textId="77777777" w:rsidR="0043610D" w:rsidRDefault="0043610D" w:rsidP="0032228F">
      <w:pPr>
        <w:pStyle w:val="Odstavecseseznamem"/>
        <w:spacing w:line="320" w:lineRule="atLeast"/>
        <w:ind w:left="792"/>
        <w:jc w:val="both"/>
        <w:outlineLvl w:val="0"/>
        <w:rPr>
          <w:rFonts w:ascii="Arial" w:hAnsi="Arial" w:cs="Arial"/>
          <w:b/>
          <w:caps/>
          <w:color w:val="000000" w:themeColor="text1"/>
          <w:sz w:val="28"/>
          <w:szCs w:val="28"/>
        </w:rPr>
      </w:pPr>
    </w:p>
    <w:p w14:paraId="3BD1E79D" w14:textId="31B4BD0E" w:rsidR="002F5822" w:rsidRDefault="00D84DBB" w:rsidP="0032228F">
      <w:p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8"/>
        </w:rPr>
      </w:pPr>
      <w:bookmarkStart w:id="75" w:name="_Toc452467729"/>
      <w:bookmarkStart w:id="76" w:name="_Toc484789796"/>
      <w:bookmarkStart w:id="77" w:name="_Toc484789921"/>
      <w:r>
        <w:rPr>
          <w:rFonts w:ascii="Arial" w:hAnsi="Arial" w:cs="Arial"/>
          <w:color w:val="000000" w:themeColor="text1"/>
          <w:sz w:val="22"/>
          <w:szCs w:val="28"/>
        </w:rPr>
        <w:t xml:space="preserve">Kromě koupě a prodeje nemovitostí nabízí </w:t>
      </w:r>
      <w:r w:rsidR="003E6781">
        <w:rPr>
          <w:rFonts w:ascii="Arial" w:hAnsi="Arial" w:cs="Arial"/>
          <w:color w:val="000000" w:themeColor="text1"/>
          <w:sz w:val="22"/>
          <w:szCs w:val="28"/>
        </w:rPr>
        <w:t xml:space="preserve">realitní </w:t>
      </w:r>
      <w:r w:rsidR="0002367C">
        <w:rPr>
          <w:rFonts w:ascii="Arial" w:hAnsi="Arial" w:cs="Arial"/>
          <w:color w:val="000000" w:themeColor="text1"/>
          <w:sz w:val="22"/>
          <w:szCs w:val="28"/>
        </w:rPr>
        <w:t>kancelář</w:t>
      </w:r>
      <w:r w:rsidR="003E6781">
        <w:rPr>
          <w:rFonts w:ascii="Arial" w:hAnsi="Arial" w:cs="Arial"/>
          <w:color w:val="000000" w:themeColor="text1"/>
          <w:sz w:val="22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8"/>
        </w:rPr>
        <w:t xml:space="preserve">LEXXUS rovněž </w:t>
      </w:r>
      <w:r w:rsidRPr="00F72372">
        <w:rPr>
          <w:rFonts w:ascii="Arial" w:hAnsi="Arial" w:cs="Arial"/>
          <w:b/>
          <w:color w:val="000000" w:themeColor="text1"/>
          <w:sz w:val="22"/>
          <w:szCs w:val="28"/>
        </w:rPr>
        <w:t>zprostředkování pronájmu nemovitostí</w:t>
      </w:r>
      <w:r>
        <w:rPr>
          <w:rFonts w:ascii="Arial" w:hAnsi="Arial" w:cs="Arial"/>
          <w:color w:val="000000" w:themeColor="text1"/>
          <w:sz w:val="22"/>
          <w:szCs w:val="28"/>
        </w:rPr>
        <w:t xml:space="preserve"> pro pronaj</w:t>
      </w:r>
      <w:r w:rsidR="0002367C">
        <w:rPr>
          <w:rFonts w:ascii="Arial" w:hAnsi="Arial" w:cs="Arial"/>
          <w:color w:val="000000" w:themeColor="text1"/>
          <w:sz w:val="22"/>
          <w:szCs w:val="28"/>
        </w:rPr>
        <w:t xml:space="preserve">ímatele i </w:t>
      </w:r>
      <w:r>
        <w:rPr>
          <w:rFonts w:ascii="Arial" w:hAnsi="Arial" w:cs="Arial"/>
          <w:color w:val="000000" w:themeColor="text1"/>
          <w:sz w:val="22"/>
          <w:szCs w:val="28"/>
        </w:rPr>
        <w:t xml:space="preserve">nájemce. </w:t>
      </w:r>
      <w:r w:rsidR="00B475E9">
        <w:rPr>
          <w:rFonts w:ascii="Arial" w:hAnsi="Arial" w:cs="Arial"/>
          <w:color w:val="000000" w:themeColor="text1"/>
          <w:sz w:val="22"/>
          <w:szCs w:val="28"/>
        </w:rPr>
        <w:t>Realitní makléři společnosti</w:t>
      </w:r>
      <w:r w:rsidR="009176CE">
        <w:rPr>
          <w:rFonts w:ascii="Arial" w:hAnsi="Arial" w:cs="Arial"/>
          <w:color w:val="000000" w:themeColor="text1"/>
          <w:sz w:val="22"/>
          <w:szCs w:val="28"/>
        </w:rPr>
        <w:t>,</w:t>
      </w:r>
      <w:r w:rsidR="009176CE" w:rsidRPr="009176CE">
        <w:rPr>
          <w:rFonts w:ascii="Arial" w:hAnsi="Arial" w:cs="Arial"/>
          <w:color w:val="000000" w:themeColor="text1"/>
          <w:sz w:val="22"/>
          <w:szCs w:val="28"/>
        </w:rPr>
        <w:t xml:space="preserve"> </w:t>
      </w:r>
      <w:r w:rsidR="009176CE">
        <w:rPr>
          <w:rFonts w:ascii="Arial" w:hAnsi="Arial" w:cs="Arial"/>
          <w:color w:val="000000" w:themeColor="text1"/>
          <w:sz w:val="22"/>
          <w:szCs w:val="28"/>
        </w:rPr>
        <w:t>vybavení dlouholetými zkušenostmi, maximální profesionalitou, výbornými jazykovými znalostmi a</w:t>
      </w:r>
      <w:r w:rsidR="00997389">
        <w:rPr>
          <w:rFonts w:ascii="Arial" w:hAnsi="Arial" w:cs="Arial"/>
          <w:color w:val="000000" w:themeColor="text1"/>
          <w:sz w:val="22"/>
          <w:szCs w:val="28"/>
        </w:rPr>
        <w:t> </w:t>
      </w:r>
      <w:r w:rsidR="009176CE">
        <w:rPr>
          <w:rFonts w:ascii="Arial" w:hAnsi="Arial" w:cs="Arial"/>
          <w:color w:val="000000" w:themeColor="text1"/>
          <w:sz w:val="22"/>
          <w:szCs w:val="28"/>
        </w:rPr>
        <w:t xml:space="preserve">flexibilitou, </w:t>
      </w:r>
      <w:r w:rsidR="00B475E9">
        <w:rPr>
          <w:rFonts w:ascii="Arial" w:hAnsi="Arial" w:cs="Arial"/>
          <w:color w:val="000000" w:themeColor="text1"/>
          <w:sz w:val="22"/>
          <w:szCs w:val="28"/>
        </w:rPr>
        <w:t>se zabývají dlouhodobým pronájmem luxusních nemovitostí v</w:t>
      </w:r>
      <w:r w:rsidR="00615D26">
        <w:rPr>
          <w:rFonts w:ascii="Arial" w:hAnsi="Arial" w:cs="Arial"/>
          <w:color w:val="000000" w:themeColor="text1"/>
          <w:sz w:val="22"/>
          <w:szCs w:val="28"/>
        </w:rPr>
        <w:t> </w:t>
      </w:r>
      <w:r w:rsidR="00B475E9">
        <w:rPr>
          <w:rFonts w:ascii="Arial" w:hAnsi="Arial" w:cs="Arial"/>
          <w:color w:val="000000" w:themeColor="text1"/>
          <w:sz w:val="22"/>
          <w:szCs w:val="28"/>
        </w:rPr>
        <w:t>atraktivních lokalitách Prahy a okol</w:t>
      </w:r>
      <w:r w:rsidR="009176CE">
        <w:rPr>
          <w:rFonts w:ascii="Arial" w:hAnsi="Arial" w:cs="Arial"/>
          <w:color w:val="000000" w:themeColor="text1"/>
          <w:sz w:val="22"/>
          <w:szCs w:val="28"/>
        </w:rPr>
        <w:t xml:space="preserve">í i </w:t>
      </w:r>
      <w:r w:rsidR="005B5CD7">
        <w:rPr>
          <w:rFonts w:ascii="Arial" w:hAnsi="Arial" w:cs="Arial"/>
          <w:color w:val="000000" w:themeColor="text1"/>
          <w:sz w:val="22"/>
          <w:szCs w:val="28"/>
        </w:rPr>
        <w:t>pronájmem bytů v</w:t>
      </w:r>
      <w:r w:rsidR="00615D26">
        <w:rPr>
          <w:rFonts w:ascii="Arial" w:hAnsi="Arial" w:cs="Arial"/>
          <w:color w:val="000000" w:themeColor="text1"/>
          <w:sz w:val="22"/>
          <w:szCs w:val="28"/>
        </w:rPr>
        <w:t> </w:t>
      </w:r>
      <w:r w:rsidR="005B5CD7">
        <w:rPr>
          <w:rFonts w:ascii="Arial" w:hAnsi="Arial" w:cs="Arial"/>
          <w:color w:val="000000" w:themeColor="text1"/>
          <w:sz w:val="22"/>
          <w:szCs w:val="28"/>
        </w:rPr>
        <w:t>novostavbách</w:t>
      </w:r>
      <w:r w:rsidR="00751953">
        <w:rPr>
          <w:rFonts w:ascii="Arial" w:hAnsi="Arial" w:cs="Arial"/>
          <w:color w:val="000000" w:themeColor="text1"/>
          <w:sz w:val="22"/>
          <w:szCs w:val="28"/>
        </w:rPr>
        <w:t xml:space="preserve">. </w:t>
      </w:r>
      <w:r w:rsidR="00B475E9">
        <w:rPr>
          <w:rFonts w:ascii="Arial" w:hAnsi="Arial" w:cs="Arial"/>
          <w:color w:val="000000" w:themeColor="text1"/>
          <w:sz w:val="22"/>
          <w:szCs w:val="28"/>
        </w:rPr>
        <w:t xml:space="preserve">Díky </w:t>
      </w:r>
      <w:r w:rsidR="00DF34D8">
        <w:rPr>
          <w:rFonts w:ascii="Arial" w:hAnsi="Arial" w:cs="Arial"/>
          <w:color w:val="000000" w:themeColor="text1"/>
          <w:sz w:val="22"/>
          <w:szCs w:val="28"/>
        </w:rPr>
        <w:t>podrobným</w:t>
      </w:r>
      <w:r w:rsidR="00B475E9">
        <w:rPr>
          <w:rFonts w:ascii="Arial" w:hAnsi="Arial" w:cs="Arial"/>
          <w:color w:val="000000" w:themeColor="text1"/>
          <w:sz w:val="22"/>
          <w:szCs w:val="28"/>
        </w:rPr>
        <w:t xml:space="preserve"> znalostem pražského realitního trhu a </w:t>
      </w:r>
      <w:r w:rsidR="003837A5">
        <w:rPr>
          <w:rFonts w:ascii="Arial" w:hAnsi="Arial" w:cs="Arial"/>
          <w:color w:val="000000" w:themeColor="text1"/>
          <w:sz w:val="22"/>
          <w:szCs w:val="28"/>
        </w:rPr>
        <w:t>života jsou schopni klientům</w:t>
      </w:r>
      <w:r w:rsidR="00B475E9">
        <w:rPr>
          <w:rFonts w:ascii="Arial" w:hAnsi="Arial" w:cs="Arial"/>
          <w:color w:val="000000" w:themeColor="text1"/>
          <w:sz w:val="22"/>
          <w:szCs w:val="28"/>
        </w:rPr>
        <w:t xml:space="preserve"> nabídnout</w:t>
      </w:r>
      <w:r w:rsidR="00751953">
        <w:rPr>
          <w:rFonts w:ascii="Arial" w:hAnsi="Arial" w:cs="Arial"/>
          <w:color w:val="000000" w:themeColor="text1"/>
          <w:sz w:val="22"/>
          <w:szCs w:val="28"/>
        </w:rPr>
        <w:t xml:space="preserve"> nejen zprostředkování pronájmu, ale</w:t>
      </w:r>
      <w:r w:rsidR="00B475E9">
        <w:rPr>
          <w:rFonts w:ascii="Arial" w:hAnsi="Arial" w:cs="Arial"/>
          <w:color w:val="000000" w:themeColor="text1"/>
          <w:sz w:val="22"/>
          <w:szCs w:val="28"/>
        </w:rPr>
        <w:t xml:space="preserve"> také</w:t>
      </w:r>
      <w:r w:rsidR="00751953">
        <w:rPr>
          <w:rFonts w:ascii="Arial" w:hAnsi="Arial" w:cs="Arial"/>
          <w:color w:val="000000" w:themeColor="text1"/>
          <w:sz w:val="22"/>
          <w:szCs w:val="28"/>
        </w:rPr>
        <w:t xml:space="preserve"> relokační služby. Ty</w:t>
      </w:r>
      <w:r w:rsidR="00B475E9">
        <w:rPr>
          <w:rFonts w:ascii="Arial" w:hAnsi="Arial" w:cs="Arial"/>
          <w:color w:val="000000" w:themeColor="text1"/>
          <w:sz w:val="22"/>
          <w:szCs w:val="28"/>
        </w:rPr>
        <w:t xml:space="preserve"> zahrnují </w:t>
      </w:r>
      <w:r w:rsidR="002F5822">
        <w:rPr>
          <w:rFonts w:ascii="Arial" w:hAnsi="Arial" w:cs="Arial"/>
          <w:color w:val="000000" w:themeColor="text1"/>
          <w:sz w:val="22"/>
          <w:szCs w:val="28"/>
        </w:rPr>
        <w:t xml:space="preserve">základní </w:t>
      </w:r>
      <w:r w:rsidR="00B475E9">
        <w:rPr>
          <w:rFonts w:ascii="Arial" w:hAnsi="Arial" w:cs="Arial"/>
          <w:color w:val="000000" w:themeColor="text1"/>
          <w:sz w:val="22"/>
          <w:szCs w:val="28"/>
        </w:rPr>
        <w:t xml:space="preserve">seznámení </w:t>
      </w:r>
      <w:r w:rsidR="005B5CD7">
        <w:rPr>
          <w:rFonts w:ascii="Arial" w:hAnsi="Arial" w:cs="Arial"/>
          <w:color w:val="000000" w:themeColor="text1"/>
          <w:sz w:val="22"/>
          <w:szCs w:val="28"/>
        </w:rPr>
        <w:t>s</w:t>
      </w:r>
      <w:r w:rsidR="00615D26">
        <w:rPr>
          <w:rFonts w:ascii="Arial" w:hAnsi="Arial" w:cs="Arial"/>
          <w:color w:val="000000" w:themeColor="text1"/>
          <w:sz w:val="22"/>
          <w:szCs w:val="28"/>
        </w:rPr>
        <w:t> </w:t>
      </w:r>
      <w:r w:rsidR="005B5CD7">
        <w:rPr>
          <w:rFonts w:ascii="Arial" w:hAnsi="Arial" w:cs="Arial"/>
          <w:color w:val="000000" w:themeColor="text1"/>
          <w:sz w:val="22"/>
          <w:szCs w:val="28"/>
        </w:rPr>
        <w:t>městem nebo</w:t>
      </w:r>
      <w:r w:rsidR="002F5822">
        <w:rPr>
          <w:rFonts w:ascii="Arial" w:hAnsi="Arial" w:cs="Arial"/>
          <w:color w:val="000000" w:themeColor="text1"/>
          <w:sz w:val="22"/>
          <w:szCs w:val="28"/>
        </w:rPr>
        <w:t xml:space="preserve"> podá</w:t>
      </w:r>
      <w:r w:rsidR="005B5CD7">
        <w:rPr>
          <w:rFonts w:ascii="Arial" w:hAnsi="Arial" w:cs="Arial"/>
          <w:color w:val="000000" w:themeColor="text1"/>
          <w:sz w:val="22"/>
          <w:szCs w:val="28"/>
        </w:rPr>
        <w:t>ní informací o místní kultuře a</w:t>
      </w:r>
      <w:r w:rsidR="002F5822">
        <w:rPr>
          <w:rFonts w:ascii="Arial" w:hAnsi="Arial" w:cs="Arial"/>
          <w:color w:val="000000" w:themeColor="text1"/>
          <w:sz w:val="22"/>
          <w:szCs w:val="28"/>
        </w:rPr>
        <w:t xml:space="preserve"> společenských normách a zvycích.</w:t>
      </w:r>
      <w:r w:rsidR="00B475E9">
        <w:rPr>
          <w:rFonts w:ascii="Arial" w:hAnsi="Arial" w:cs="Arial"/>
          <w:color w:val="000000" w:themeColor="text1"/>
          <w:sz w:val="22"/>
          <w:szCs w:val="28"/>
        </w:rPr>
        <w:t xml:space="preserve"> </w:t>
      </w:r>
      <w:r w:rsidR="00997389">
        <w:rPr>
          <w:rFonts w:ascii="Arial" w:hAnsi="Arial" w:cs="Arial"/>
          <w:color w:val="000000" w:themeColor="text1"/>
          <w:sz w:val="22"/>
          <w:szCs w:val="28"/>
        </w:rPr>
        <w:t>P</w:t>
      </w:r>
      <w:r w:rsidR="00A904F8">
        <w:rPr>
          <w:rFonts w:ascii="Arial" w:hAnsi="Arial" w:cs="Arial"/>
          <w:color w:val="000000" w:themeColor="text1"/>
          <w:sz w:val="22"/>
          <w:szCs w:val="28"/>
        </w:rPr>
        <w:t>roviz</w:t>
      </w:r>
      <w:r w:rsidR="00997389">
        <w:rPr>
          <w:rFonts w:ascii="Arial" w:hAnsi="Arial" w:cs="Arial"/>
          <w:color w:val="000000" w:themeColor="text1"/>
          <w:sz w:val="22"/>
          <w:szCs w:val="28"/>
        </w:rPr>
        <w:t xml:space="preserve">i ve výši jednoho měsíčního nájmu v případě dlouhodobých pronájmů nad 1 rok platí </w:t>
      </w:r>
      <w:r w:rsidR="00A904F8">
        <w:rPr>
          <w:rFonts w:ascii="Arial" w:hAnsi="Arial" w:cs="Arial"/>
          <w:color w:val="000000" w:themeColor="text1"/>
          <w:sz w:val="22"/>
          <w:szCs w:val="28"/>
        </w:rPr>
        <w:t xml:space="preserve">pronajímatel nemovitosti </w:t>
      </w:r>
      <w:r w:rsidR="00997389">
        <w:rPr>
          <w:rFonts w:ascii="Arial" w:hAnsi="Arial" w:cs="Arial"/>
          <w:color w:val="000000" w:themeColor="text1"/>
          <w:sz w:val="22"/>
          <w:szCs w:val="28"/>
        </w:rPr>
        <w:t>i </w:t>
      </w:r>
      <w:r w:rsidR="00A904F8">
        <w:rPr>
          <w:rFonts w:ascii="Arial" w:hAnsi="Arial" w:cs="Arial"/>
          <w:color w:val="000000" w:themeColor="text1"/>
          <w:sz w:val="22"/>
          <w:szCs w:val="28"/>
        </w:rPr>
        <w:t>nájemc</w:t>
      </w:r>
      <w:r w:rsidR="00997389">
        <w:rPr>
          <w:rFonts w:ascii="Arial" w:hAnsi="Arial" w:cs="Arial"/>
          <w:color w:val="000000" w:themeColor="text1"/>
          <w:sz w:val="22"/>
          <w:szCs w:val="28"/>
        </w:rPr>
        <w:t>e po podpisu smlouvy</w:t>
      </w:r>
      <w:r w:rsidR="00A904F8">
        <w:rPr>
          <w:rFonts w:ascii="Arial" w:hAnsi="Arial" w:cs="Arial"/>
          <w:color w:val="000000" w:themeColor="text1"/>
          <w:sz w:val="22"/>
          <w:szCs w:val="28"/>
        </w:rPr>
        <w:t>.</w:t>
      </w:r>
      <w:bookmarkEnd w:id="75"/>
      <w:bookmarkEnd w:id="76"/>
      <w:bookmarkEnd w:id="77"/>
      <w:r w:rsidR="002F5822">
        <w:rPr>
          <w:rFonts w:ascii="Arial" w:hAnsi="Arial" w:cs="Arial"/>
          <w:color w:val="000000" w:themeColor="text1"/>
          <w:sz w:val="22"/>
          <w:szCs w:val="28"/>
        </w:rPr>
        <w:t xml:space="preserve"> </w:t>
      </w:r>
    </w:p>
    <w:p w14:paraId="12D494B2" w14:textId="77777777" w:rsidR="0043610D" w:rsidRDefault="0043610D" w:rsidP="0032228F">
      <w:p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8"/>
        </w:rPr>
      </w:pPr>
    </w:p>
    <w:p w14:paraId="5B2610BF" w14:textId="7C9B935B" w:rsidR="002F5822" w:rsidRPr="000E19BD" w:rsidRDefault="000E19BD" w:rsidP="0032228F">
      <w:p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8"/>
        </w:rPr>
      </w:pPr>
      <w:bookmarkStart w:id="78" w:name="_Toc452467730"/>
      <w:bookmarkStart w:id="79" w:name="_Toc484789797"/>
      <w:bookmarkStart w:id="80" w:name="_Toc484789922"/>
      <w:r w:rsidRPr="000E19BD">
        <w:rPr>
          <w:rFonts w:ascii="Arial" w:hAnsi="Arial" w:cs="Arial"/>
          <w:b/>
          <w:color w:val="000000" w:themeColor="text1"/>
          <w:sz w:val="22"/>
          <w:szCs w:val="28"/>
        </w:rPr>
        <w:t>Služby pro nájemce</w:t>
      </w:r>
      <w:r w:rsidR="002F5822">
        <w:rPr>
          <w:rFonts w:ascii="Arial" w:hAnsi="Arial" w:cs="Arial"/>
          <w:color w:val="000000" w:themeColor="text1"/>
          <w:sz w:val="22"/>
          <w:szCs w:val="28"/>
        </w:rPr>
        <w:t>:</w:t>
      </w:r>
      <w:bookmarkEnd w:id="78"/>
      <w:bookmarkEnd w:id="79"/>
      <w:bookmarkEnd w:id="80"/>
    </w:p>
    <w:p w14:paraId="60DA0B85" w14:textId="7FD395C5" w:rsidR="002F5822" w:rsidRPr="002F5822" w:rsidRDefault="00D84DBB" w:rsidP="0032228F">
      <w:pPr>
        <w:pStyle w:val="Odstavecseseznamem"/>
        <w:numPr>
          <w:ilvl w:val="0"/>
          <w:numId w:val="12"/>
        </w:num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bookmarkStart w:id="81" w:name="_Toc452467731"/>
      <w:bookmarkStart w:id="82" w:name="_Toc484789798"/>
      <w:bookmarkStart w:id="83" w:name="_Toc484789923"/>
      <w:r w:rsidRPr="002F5822">
        <w:rPr>
          <w:rFonts w:ascii="Arial" w:hAnsi="Arial" w:cs="Arial"/>
          <w:color w:val="000000"/>
          <w:sz w:val="22"/>
          <w:szCs w:val="22"/>
        </w:rPr>
        <w:t>obec</w:t>
      </w:r>
      <w:r w:rsidR="002F5822">
        <w:rPr>
          <w:rFonts w:ascii="Arial" w:hAnsi="Arial" w:cs="Arial"/>
          <w:color w:val="000000"/>
          <w:sz w:val="22"/>
          <w:szCs w:val="22"/>
        </w:rPr>
        <w:t>ná analýza trhu v</w:t>
      </w:r>
      <w:r w:rsidR="00615D26">
        <w:rPr>
          <w:rFonts w:ascii="Arial" w:hAnsi="Arial" w:cs="Arial"/>
          <w:color w:val="000000"/>
          <w:sz w:val="22"/>
          <w:szCs w:val="22"/>
        </w:rPr>
        <w:t> </w:t>
      </w:r>
      <w:r w:rsidR="002F5822">
        <w:rPr>
          <w:rFonts w:ascii="Arial" w:hAnsi="Arial" w:cs="Arial"/>
          <w:color w:val="000000"/>
          <w:sz w:val="22"/>
          <w:szCs w:val="22"/>
        </w:rPr>
        <w:t>Praze a okolí</w:t>
      </w:r>
      <w:r w:rsidR="005B5CD7">
        <w:rPr>
          <w:rFonts w:ascii="Arial" w:hAnsi="Arial" w:cs="Arial"/>
          <w:color w:val="000000"/>
          <w:sz w:val="22"/>
          <w:szCs w:val="22"/>
        </w:rPr>
        <w:t>;</w:t>
      </w:r>
      <w:bookmarkEnd w:id="81"/>
      <w:bookmarkEnd w:id="82"/>
      <w:bookmarkEnd w:id="83"/>
    </w:p>
    <w:p w14:paraId="168F89B2" w14:textId="6F43A3E4" w:rsidR="00D84DBB" w:rsidRPr="005B5CD7" w:rsidRDefault="00D84DBB" w:rsidP="0032228F">
      <w:pPr>
        <w:pStyle w:val="Odstavecseseznamem"/>
        <w:numPr>
          <w:ilvl w:val="0"/>
          <w:numId w:val="12"/>
        </w:num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bookmarkStart w:id="84" w:name="_Toc452467732"/>
      <w:bookmarkStart w:id="85" w:name="_Toc484789799"/>
      <w:bookmarkStart w:id="86" w:name="_Toc484789924"/>
      <w:r w:rsidRPr="002F5822">
        <w:rPr>
          <w:rFonts w:ascii="Arial" w:hAnsi="Arial" w:cs="Arial"/>
          <w:color w:val="000000"/>
          <w:sz w:val="22"/>
          <w:szCs w:val="22"/>
        </w:rPr>
        <w:t>doporučení vhodných nemovitostí k</w:t>
      </w:r>
      <w:r w:rsidR="00615D26">
        <w:rPr>
          <w:rFonts w:ascii="Arial" w:hAnsi="Arial" w:cs="Arial"/>
          <w:color w:val="000000"/>
          <w:sz w:val="22"/>
          <w:szCs w:val="22"/>
        </w:rPr>
        <w:t> </w:t>
      </w:r>
      <w:r w:rsidRPr="002F5822">
        <w:rPr>
          <w:rFonts w:ascii="Arial" w:hAnsi="Arial" w:cs="Arial"/>
          <w:color w:val="000000"/>
          <w:sz w:val="22"/>
          <w:szCs w:val="22"/>
        </w:rPr>
        <w:t>pronájmu</w:t>
      </w:r>
      <w:r w:rsidR="002F5822">
        <w:rPr>
          <w:rFonts w:ascii="Arial" w:hAnsi="Arial" w:cs="Arial"/>
          <w:color w:val="000000"/>
          <w:sz w:val="22"/>
          <w:szCs w:val="22"/>
        </w:rPr>
        <w:t xml:space="preserve"> z</w:t>
      </w:r>
      <w:r w:rsidR="00615D26">
        <w:rPr>
          <w:rFonts w:ascii="Arial" w:hAnsi="Arial" w:cs="Arial"/>
          <w:color w:val="000000"/>
          <w:sz w:val="22"/>
          <w:szCs w:val="22"/>
        </w:rPr>
        <w:t> </w:t>
      </w:r>
      <w:r w:rsidR="002F5822">
        <w:rPr>
          <w:rFonts w:ascii="Arial" w:hAnsi="Arial" w:cs="Arial"/>
          <w:color w:val="000000"/>
          <w:sz w:val="22"/>
          <w:szCs w:val="22"/>
        </w:rPr>
        <w:t>obsáhlé databáze</w:t>
      </w:r>
      <w:r w:rsidR="005B5CD7">
        <w:rPr>
          <w:rFonts w:ascii="Arial" w:hAnsi="Arial" w:cs="Arial"/>
          <w:color w:val="000000"/>
          <w:sz w:val="22"/>
          <w:szCs w:val="22"/>
        </w:rPr>
        <w:t xml:space="preserve"> </w:t>
      </w:r>
      <w:r w:rsidRPr="005B5CD7">
        <w:rPr>
          <w:rFonts w:ascii="Arial" w:hAnsi="Arial" w:cs="Arial"/>
          <w:color w:val="000000"/>
          <w:sz w:val="22"/>
          <w:szCs w:val="22"/>
        </w:rPr>
        <w:t xml:space="preserve">podle požadavků, nároků a </w:t>
      </w:r>
      <w:r w:rsidR="002F5822" w:rsidRPr="005B5CD7">
        <w:rPr>
          <w:rFonts w:ascii="Arial" w:hAnsi="Arial" w:cs="Arial"/>
          <w:color w:val="000000"/>
          <w:sz w:val="22"/>
          <w:szCs w:val="22"/>
        </w:rPr>
        <w:t xml:space="preserve">bonity </w:t>
      </w:r>
      <w:r w:rsidRPr="005B5CD7">
        <w:rPr>
          <w:rFonts w:ascii="Arial" w:hAnsi="Arial" w:cs="Arial"/>
          <w:color w:val="000000"/>
          <w:sz w:val="22"/>
          <w:szCs w:val="22"/>
        </w:rPr>
        <w:t>klienta</w:t>
      </w:r>
      <w:r w:rsidR="005B5CD7" w:rsidRPr="005B5CD7">
        <w:rPr>
          <w:rFonts w:ascii="Arial" w:hAnsi="Arial" w:cs="Arial"/>
          <w:color w:val="000000"/>
          <w:sz w:val="22"/>
          <w:szCs w:val="22"/>
        </w:rPr>
        <w:t>;</w:t>
      </w:r>
      <w:bookmarkEnd w:id="84"/>
      <w:bookmarkEnd w:id="85"/>
      <w:bookmarkEnd w:id="86"/>
    </w:p>
    <w:p w14:paraId="1BA23F5E" w14:textId="5F41D57C" w:rsidR="00D84DBB" w:rsidRPr="002F5822" w:rsidRDefault="002F5822" w:rsidP="0032228F">
      <w:pPr>
        <w:pStyle w:val="Odstavecseseznamem"/>
        <w:numPr>
          <w:ilvl w:val="0"/>
          <w:numId w:val="12"/>
        </w:num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bookmarkStart w:id="87" w:name="_Toc452467733"/>
      <w:bookmarkStart w:id="88" w:name="_Toc484789800"/>
      <w:bookmarkStart w:id="89" w:name="_Toc484789925"/>
      <w:r>
        <w:rPr>
          <w:rFonts w:ascii="Arial" w:hAnsi="Arial" w:cs="Arial"/>
          <w:color w:val="000000"/>
          <w:sz w:val="22"/>
          <w:szCs w:val="22"/>
        </w:rPr>
        <w:t>o</w:t>
      </w:r>
      <w:r w:rsidR="00D84DBB" w:rsidRPr="002F5822">
        <w:rPr>
          <w:rFonts w:ascii="Arial" w:hAnsi="Arial" w:cs="Arial"/>
          <w:color w:val="000000"/>
          <w:sz w:val="22"/>
          <w:szCs w:val="22"/>
        </w:rPr>
        <w:t xml:space="preserve">sobní účast makléře na prohlídkách </w:t>
      </w:r>
      <w:r>
        <w:rPr>
          <w:rFonts w:ascii="Arial" w:hAnsi="Arial" w:cs="Arial"/>
          <w:color w:val="000000"/>
          <w:sz w:val="22"/>
          <w:szCs w:val="22"/>
        </w:rPr>
        <w:t>nemovitostí vhodných k</w:t>
      </w:r>
      <w:r w:rsidR="00615D26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pronájmu</w:t>
      </w:r>
      <w:r w:rsidR="005B5CD7">
        <w:rPr>
          <w:rFonts w:ascii="Arial" w:hAnsi="Arial" w:cs="Arial"/>
          <w:color w:val="000000"/>
          <w:sz w:val="22"/>
          <w:szCs w:val="22"/>
        </w:rPr>
        <w:t>;</w:t>
      </w:r>
      <w:bookmarkEnd w:id="87"/>
      <w:bookmarkEnd w:id="88"/>
      <w:bookmarkEnd w:id="89"/>
    </w:p>
    <w:p w14:paraId="3A65BA7D" w14:textId="7DC58A50" w:rsidR="00D84DBB" w:rsidRPr="002F5822" w:rsidRDefault="00D84DBB" w:rsidP="0032228F">
      <w:pPr>
        <w:pStyle w:val="Odstavecseseznamem"/>
        <w:numPr>
          <w:ilvl w:val="0"/>
          <w:numId w:val="12"/>
        </w:num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bookmarkStart w:id="90" w:name="_Toc452467734"/>
      <w:bookmarkStart w:id="91" w:name="_Toc484789801"/>
      <w:bookmarkStart w:id="92" w:name="_Toc484789926"/>
      <w:r w:rsidRPr="002F5822">
        <w:rPr>
          <w:rFonts w:ascii="Arial" w:hAnsi="Arial" w:cs="Arial"/>
          <w:color w:val="000000"/>
          <w:sz w:val="22"/>
          <w:szCs w:val="22"/>
        </w:rPr>
        <w:t>zprostředkování smlouvy na pronájem nemovitosti, včetně právního poradenství a</w:t>
      </w:r>
      <w:r w:rsidR="00997389">
        <w:rPr>
          <w:rFonts w:ascii="Arial" w:hAnsi="Arial" w:cs="Arial"/>
          <w:color w:val="000000"/>
          <w:sz w:val="22"/>
          <w:szCs w:val="22"/>
        </w:rPr>
        <w:t> </w:t>
      </w:r>
      <w:r w:rsidR="002F5822">
        <w:rPr>
          <w:rFonts w:ascii="Arial" w:hAnsi="Arial" w:cs="Arial"/>
          <w:color w:val="000000"/>
          <w:sz w:val="22"/>
          <w:szCs w:val="22"/>
        </w:rPr>
        <w:t>ocenění nemovitosti</w:t>
      </w:r>
      <w:r w:rsidRPr="002F5822">
        <w:rPr>
          <w:rFonts w:ascii="Arial" w:hAnsi="Arial" w:cs="Arial"/>
          <w:color w:val="000000"/>
          <w:sz w:val="22"/>
          <w:szCs w:val="22"/>
        </w:rPr>
        <w:t xml:space="preserve"> po dohodě s</w:t>
      </w:r>
      <w:r w:rsidR="00615D26">
        <w:rPr>
          <w:rFonts w:ascii="Arial" w:hAnsi="Arial" w:cs="Arial"/>
          <w:color w:val="000000"/>
          <w:sz w:val="22"/>
          <w:szCs w:val="22"/>
        </w:rPr>
        <w:t> </w:t>
      </w:r>
      <w:r w:rsidRPr="002F5822">
        <w:rPr>
          <w:rFonts w:ascii="Arial" w:hAnsi="Arial" w:cs="Arial"/>
          <w:color w:val="000000"/>
          <w:sz w:val="22"/>
          <w:szCs w:val="22"/>
        </w:rPr>
        <w:t>majiteli</w:t>
      </w:r>
      <w:r w:rsidR="005B5CD7">
        <w:rPr>
          <w:rFonts w:ascii="Arial" w:hAnsi="Arial" w:cs="Arial"/>
          <w:color w:val="000000"/>
          <w:sz w:val="22"/>
          <w:szCs w:val="22"/>
        </w:rPr>
        <w:t>;</w:t>
      </w:r>
      <w:bookmarkEnd w:id="90"/>
      <w:bookmarkEnd w:id="91"/>
      <w:bookmarkEnd w:id="92"/>
    </w:p>
    <w:p w14:paraId="6BB00FDF" w14:textId="0E91CDBD" w:rsidR="00D84DBB" w:rsidRPr="002F5822" w:rsidRDefault="008377A8" w:rsidP="0032228F">
      <w:pPr>
        <w:pStyle w:val="Odstavecseseznamem"/>
        <w:numPr>
          <w:ilvl w:val="0"/>
          <w:numId w:val="12"/>
        </w:num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bookmarkStart w:id="93" w:name="_Toc452467735"/>
      <w:bookmarkStart w:id="94" w:name="_Toc484789802"/>
      <w:bookmarkStart w:id="95" w:name="_Toc484789927"/>
      <w:r>
        <w:rPr>
          <w:rFonts w:ascii="Arial" w:hAnsi="Arial" w:cs="Arial"/>
          <w:color w:val="000000"/>
          <w:sz w:val="22"/>
          <w:szCs w:val="22"/>
        </w:rPr>
        <w:t>vyhotovení</w:t>
      </w:r>
      <w:r w:rsidR="00D84DBB" w:rsidRPr="002F5822">
        <w:rPr>
          <w:rFonts w:ascii="Arial" w:hAnsi="Arial" w:cs="Arial"/>
          <w:color w:val="000000"/>
          <w:sz w:val="22"/>
          <w:szCs w:val="22"/>
        </w:rPr>
        <w:t xml:space="preserve"> předávacího protokolu a osobní účast makléře při předání objektu klientovi i zpět pronajímateli</w:t>
      </w:r>
      <w:r w:rsidR="005B5CD7">
        <w:rPr>
          <w:rFonts w:ascii="Arial" w:hAnsi="Arial" w:cs="Arial"/>
          <w:color w:val="000000"/>
          <w:sz w:val="22"/>
          <w:szCs w:val="22"/>
        </w:rPr>
        <w:t>;</w:t>
      </w:r>
      <w:bookmarkEnd w:id="93"/>
      <w:bookmarkEnd w:id="94"/>
      <w:bookmarkEnd w:id="95"/>
    </w:p>
    <w:p w14:paraId="354577D0" w14:textId="7340D5FE" w:rsidR="00DF34D8" w:rsidRPr="0043610D" w:rsidRDefault="00D84DBB" w:rsidP="0032228F">
      <w:pPr>
        <w:pStyle w:val="Odstavecseseznamem"/>
        <w:numPr>
          <w:ilvl w:val="0"/>
          <w:numId w:val="12"/>
        </w:num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bookmarkStart w:id="96" w:name="_Toc452467736"/>
      <w:bookmarkStart w:id="97" w:name="_Toc484789803"/>
      <w:bookmarkStart w:id="98" w:name="_Toc484789928"/>
      <w:r w:rsidRPr="002F5822">
        <w:rPr>
          <w:rFonts w:ascii="Arial" w:hAnsi="Arial" w:cs="Arial"/>
          <w:color w:val="000000"/>
          <w:sz w:val="22"/>
          <w:szCs w:val="22"/>
        </w:rPr>
        <w:t>kompletní poradenské, provozní a konzultační služby po celou dobu pronájmu nemovitosti</w:t>
      </w:r>
      <w:r w:rsidR="005B5CD7">
        <w:rPr>
          <w:rFonts w:ascii="Arial" w:hAnsi="Arial" w:cs="Arial"/>
          <w:color w:val="000000"/>
          <w:sz w:val="22"/>
          <w:szCs w:val="22"/>
        </w:rPr>
        <w:t xml:space="preserve"> a </w:t>
      </w:r>
      <w:r w:rsidRPr="005B5CD7">
        <w:rPr>
          <w:rFonts w:ascii="Arial" w:hAnsi="Arial" w:cs="Arial"/>
          <w:color w:val="000000"/>
          <w:sz w:val="22"/>
          <w:szCs w:val="22"/>
        </w:rPr>
        <w:t>archivace dokumentů</w:t>
      </w:r>
      <w:r w:rsidR="005B5CD7">
        <w:rPr>
          <w:rFonts w:ascii="Arial" w:hAnsi="Arial" w:cs="Arial"/>
          <w:color w:val="000000"/>
          <w:sz w:val="22"/>
          <w:szCs w:val="22"/>
        </w:rPr>
        <w:t>.</w:t>
      </w:r>
      <w:bookmarkEnd w:id="96"/>
      <w:bookmarkEnd w:id="97"/>
      <w:bookmarkEnd w:id="98"/>
    </w:p>
    <w:p w14:paraId="00592784" w14:textId="77777777" w:rsidR="0043610D" w:rsidRPr="005B5CD7" w:rsidRDefault="0043610D" w:rsidP="0032228F">
      <w:pPr>
        <w:pStyle w:val="Odstavecseseznamem"/>
        <w:spacing w:line="320" w:lineRule="atLeast"/>
        <w:ind w:left="720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14:paraId="7B02D09A" w14:textId="77777777" w:rsidR="000E19BD" w:rsidRDefault="000E19BD" w:rsidP="0032228F">
      <w:p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bookmarkStart w:id="99" w:name="_Toc452467737"/>
      <w:bookmarkStart w:id="100" w:name="_Toc484789804"/>
      <w:bookmarkStart w:id="101" w:name="_Toc484789929"/>
      <w:r w:rsidRPr="000E19BD">
        <w:rPr>
          <w:rFonts w:ascii="Arial" w:hAnsi="Arial" w:cs="Arial"/>
          <w:b/>
          <w:color w:val="000000" w:themeColor="text1"/>
          <w:sz w:val="22"/>
          <w:szCs w:val="22"/>
        </w:rPr>
        <w:t>Služby pro pronajímatele</w:t>
      </w:r>
      <w:r w:rsidR="002F5822" w:rsidRPr="008377A8">
        <w:rPr>
          <w:rFonts w:ascii="Arial" w:hAnsi="Arial" w:cs="Arial"/>
          <w:color w:val="000000" w:themeColor="text1"/>
          <w:sz w:val="22"/>
          <w:szCs w:val="22"/>
        </w:rPr>
        <w:t>:</w:t>
      </w:r>
      <w:bookmarkEnd w:id="99"/>
      <w:bookmarkEnd w:id="100"/>
      <w:bookmarkEnd w:id="101"/>
    </w:p>
    <w:p w14:paraId="2B5FE39D" w14:textId="11607D66" w:rsidR="00524D27" w:rsidRPr="00DF34D8" w:rsidRDefault="00524D27" w:rsidP="0032228F">
      <w:pPr>
        <w:pStyle w:val="Odstavecseseznamem"/>
        <w:numPr>
          <w:ilvl w:val="0"/>
          <w:numId w:val="14"/>
        </w:numPr>
        <w:shd w:val="clear" w:color="auto" w:fill="FFFFFF"/>
        <w:spacing w:line="320" w:lineRule="atLeast"/>
        <w:ind w:left="714" w:hanging="357"/>
        <w:jc w:val="both"/>
        <w:outlineLvl w:val="0"/>
        <w:rPr>
          <w:rFonts w:ascii="Arial" w:hAnsi="Arial" w:cs="Arial"/>
          <w:color w:val="000000"/>
          <w:sz w:val="22"/>
        </w:rPr>
      </w:pPr>
      <w:bookmarkStart w:id="102" w:name="_Toc452467738"/>
      <w:bookmarkStart w:id="103" w:name="_Toc484789805"/>
      <w:bookmarkStart w:id="104" w:name="_Toc484789930"/>
      <w:r w:rsidRPr="00DF34D8">
        <w:rPr>
          <w:rFonts w:ascii="Arial" w:hAnsi="Arial" w:cs="Arial"/>
          <w:color w:val="000000"/>
          <w:sz w:val="22"/>
        </w:rPr>
        <w:t>oceňování nemovitostí na pronájmy v</w:t>
      </w:r>
      <w:r w:rsidR="00615D26">
        <w:rPr>
          <w:rFonts w:ascii="Arial" w:hAnsi="Arial" w:cs="Arial"/>
          <w:color w:val="000000"/>
          <w:sz w:val="22"/>
        </w:rPr>
        <w:t> </w:t>
      </w:r>
      <w:r w:rsidRPr="00DF34D8">
        <w:rPr>
          <w:rFonts w:ascii="Arial" w:hAnsi="Arial" w:cs="Arial"/>
          <w:color w:val="000000"/>
          <w:sz w:val="22"/>
        </w:rPr>
        <w:t>Praze</w:t>
      </w:r>
      <w:r w:rsidR="00430F17" w:rsidRPr="00DF34D8">
        <w:rPr>
          <w:rFonts w:ascii="Arial" w:hAnsi="Arial" w:cs="Arial"/>
          <w:color w:val="000000"/>
          <w:sz w:val="22"/>
        </w:rPr>
        <w:t xml:space="preserve"> podle lokality a stavu nemovitosti</w:t>
      </w:r>
      <w:r w:rsidR="00800954">
        <w:rPr>
          <w:rFonts w:ascii="Arial" w:hAnsi="Arial" w:cs="Arial"/>
          <w:color w:val="000000"/>
          <w:sz w:val="22"/>
        </w:rPr>
        <w:t>;</w:t>
      </w:r>
      <w:bookmarkEnd w:id="102"/>
      <w:bookmarkEnd w:id="103"/>
      <w:bookmarkEnd w:id="104"/>
    </w:p>
    <w:p w14:paraId="064F69A7" w14:textId="3FDBA2C9" w:rsidR="00D84DBB" w:rsidRPr="00DF34D8" w:rsidRDefault="00D84DBB" w:rsidP="0032228F">
      <w:pPr>
        <w:pStyle w:val="Odstavecseseznamem"/>
        <w:numPr>
          <w:ilvl w:val="0"/>
          <w:numId w:val="14"/>
        </w:numPr>
        <w:shd w:val="clear" w:color="auto" w:fill="FFFFFF"/>
        <w:spacing w:line="320" w:lineRule="atLeast"/>
        <w:ind w:left="714" w:hanging="357"/>
        <w:jc w:val="both"/>
        <w:outlineLvl w:val="0"/>
        <w:rPr>
          <w:rFonts w:ascii="Arial" w:hAnsi="Arial" w:cs="Arial"/>
          <w:color w:val="000000"/>
          <w:sz w:val="22"/>
        </w:rPr>
      </w:pPr>
      <w:bookmarkStart w:id="105" w:name="_Toc452467739"/>
      <w:bookmarkStart w:id="106" w:name="_Toc484789806"/>
      <w:bookmarkStart w:id="107" w:name="_Toc484789931"/>
      <w:r w:rsidRPr="00DF34D8">
        <w:rPr>
          <w:rFonts w:ascii="Arial" w:hAnsi="Arial" w:cs="Arial"/>
          <w:color w:val="000000"/>
          <w:sz w:val="22"/>
        </w:rPr>
        <w:t>konzultace, poradenství, informace o současných trendech a vývoji na t</w:t>
      </w:r>
      <w:r w:rsidR="00800954">
        <w:rPr>
          <w:rFonts w:ascii="Arial" w:hAnsi="Arial" w:cs="Arial"/>
          <w:color w:val="000000"/>
          <w:sz w:val="22"/>
        </w:rPr>
        <w:t>rhu s</w:t>
      </w:r>
      <w:r w:rsidR="00615D26">
        <w:rPr>
          <w:rFonts w:ascii="Arial" w:hAnsi="Arial" w:cs="Arial"/>
          <w:color w:val="000000"/>
          <w:sz w:val="22"/>
        </w:rPr>
        <w:t> </w:t>
      </w:r>
      <w:r w:rsidR="00800954">
        <w:rPr>
          <w:rFonts w:ascii="Arial" w:hAnsi="Arial" w:cs="Arial"/>
          <w:color w:val="000000"/>
          <w:sz w:val="22"/>
        </w:rPr>
        <w:t>nemovitostmi na pronájem;</w:t>
      </w:r>
      <w:bookmarkEnd w:id="105"/>
      <w:bookmarkEnd w:id="106"/>
      <w:bookmarkEnd w:id="107"/>
    </w:p>
    <w:p w14:paraId="2F94D6C1" w14:textId="0227994A" w:rsidR="00D84DBB" w:rsidRPr="00DF34D8" w:rsidRDefault="00D84DBB" w:rsidP="0032228F">
      <w:pPr>
        <w:pStyle w:val="Odstavecseseznamem"/>
        <w:numPr>
          <w:ilvl w:val="0"/>
          <w:numId w:val="14"/>
        </w:numPr>
        <w:shd w:val="clear" w:color="auto" w:fill="FFFFFF"/>
        <w:spacing w:line="320" w:lineRule="atLeast"/>
        <w:ind w:left="714" w:hanging="357"/>
        <w:jc w:val="both"/>
        <w:outlineLvl w:val="0"/>
        <w:rPr>
          <w:rFonts w:ascii="Arial" w:hAnsi="Arial" w:cs="Arial"/>
          <w:color w:val="000000"/>
          <w:sz w:val="22"/>
        </w:rPr>
      </w:pPr>
      <w:bookmarkStart w:id="108" w:name="_Toc452467740"/>
      <w:bookmarkStart w:id="109" w:name="_Toc484789807"/>
      <w:bookmarkStart w:id="110" w:name="_Toc484789932"/>
      <w:r w:rsidRPr="00DF34D8">
        <w:rPr>
          <w:rFonts w:ascii="Arial" w:hAnsi="Arial" w:cs="Arial"/>
          <w:color w:val="000000"/>
          <w:sz w:val="22"/>
        </w:rPr>
        <w:t xml:space="preserve">inzerce </w:t>
      </w:r>
      <w:r w:rsidR="00524D27" w:rsidRPr="00DF34D8">
        <w:rPr>
          <w:rFonts w:ascii="Arial" w:hAnsi="Arial" w:cs="Arial"/>
          <w:color w:val="000000"/>
          <w:sz w:val="22"/>
        </w:rPr>
        <w:t>nemovitosti k</w:t>
      </w:r>
      <w:r w:rsidR="00615D26">
        <w:rPr>
          <w:rFonts w:ascii="Arial" w:hAnsi="Arial" w:cs="Arial"/>
          <w:color w:val="000000"/>
          <w:sz w:val="22"/>
        </w:rPr>
        <w:t> </w:t>
      </w:r>
      <w:r w:rsidR="00524D27" w:rsidRPr="00DF34D8">
        <w:rPr>
          <w:rFonts w:ascii="Arial" w:hAnsi="Arial" w:cs="Arial"/>
          <w:color w:val="000000"/>
          <w:sz w:val="22"/>
        </w:rPr>
        <w:t>pronájmu</w:t>
      </w:r>
      <w:r w:rsidR="00800954">
        <w:rPr>
          <w:rFonts w:ascii="Arial" w:hAnsi="Arial" w:cs="Arial"/>
          <w:color w:val="000000"/>
          <w:sz w:val="22"/>
        </w:rPr>
        <w:t>;</w:t>
      </w:r>
      <w:bookmarkEnd w:id="108"/>
      <w:bookmarkEnd w:id="109"/>
      <w:bookmarkEnd w:id="110"/>
    </w:p>
    <w:p w14:paraId="7BFF6E98" w14:textId="005FB318" w:rsidR="00D84DBB" w:rsidRPr="00DF34D8" w:rsidRDefault="00D84DBB" w:rsidP="0032228F">
      <w:pPr>
        <w:pStyle w:val="Odstavecseseznamem"/>
        <w:numPr>
          <w:ilvl w:val="0"/>
          <w:numId w:val="14"/>
        </w:numPr>
        <w:shd w:val="clear" w:color="auto" w:fill="FFFFFF"/>
        <w:spacing w:line="320" w:lineRule="atLeast"/>
        <w:ind w:left="714" w:hanging="357"/>
        <w:jc w:val="both"/>
        <w:outlineLvl w:val="0"/>
        <w:rPr>
          <w:rFonts w:ascii="Arial" w:hAnsi="Arial" w:cs="Arial"/>
          <w:color w:val="000000"/>
          <w:sz w:val="22"/>
        </w:rPr>
      </w:pPr>
      <w:bookmarkStart w:id="111" w:name="_Toc452467741"/>
      <w:bookmarkStart w:id="112" w:name="_Toc484789808"/>
      <w:bookmarkStart w:id="113" w:name="_Toc484789933"/>
      <w:r w:rsidRPr="00DF34D8">
        <w:rPr>
          <w:rFonts w:ascii="Arial" w:hAnsi="Arial" w:cs="Arial"/>
          <w:color w:val="000000"/>
          <w:sz w:val="22"/>
        </w:rPr>
        <w:t xml:space="preserve">osobní účast makléře na prohlídkách </w:t>
      </w:r>
      <w:r w:rsidR="00524D27" w:rsidRPr="00DF34D8">
        <w:rPr>
          <w:rFonts w:ascii="Arial" w:hAnsi="Arial" w:cs="Arial"/>
          <w:color w:val="000000"/>
          <w:sz w:val="22"/>
        </w:rPr>
        <w:t>objektu určeného</w:t>
      </w:r>
      <w:r w:rsidRPr="00DF34D8">
        <w:rPr>
          <w:rFonts w:ascii="Arial" w:hAnsi="Arial" w:cs="Arial"/>
          <w:color w:val="000000"/>
          <w:sz w:val="22"/>
        </w:rPr>
        <w:t xml:space="preserve"> k</w:t>
      </w:r>
      <w:r w:rsidR="00615D26">
        <w:rPr>
          <w:rFonts w:ascii="Arial" w:hAnsi="Arial" w:cs="Arial"/>
          <w:color w:val="000000"/>
          <w:sz w:val="22"/>
        </w:rPr>
        <w:t> </w:t>
      </w:r>
      <w:r w:rsidRPr="00DF34D8">
        <w:rPr>
          <w:rFonts w:ascii="Arial" w:hAnsi="Arial" w:cs="Arial"/>
          <w:color w:val="000000"/>
          <w:sz w:val="22"/>
        </w:rPr>
        <w:t>pronájmu a jednáních s</w:t>
      </w:r>
      <w:r w:rsidR="00615D26">
        <w:rPr>
          <w:rFonts w:ascii="Arial" w:hAnsi="Arial" w:cs="Arial"/>
          <w:color w:val="000000"/>
          <w:sz w:val="22"/>
        </w:rPr>
        <w:t> </w:t>
      </w:r>
      <w:r w:rsidRPr="00DF34D8">
        <w:rPr>
          <w:rFonts w:ascii="Arial" w:hAnsi="Arial" w:cs="Arial"/>
          <w:color w:val="000000"/>
          <w:sz w:val="22"/>
        </w:rPr>
        <w:t>tím spojených</w:t>
      </w:r>
      <w:r w:rsidR="00800954">
        <w:rPr>
          <w:rFonts w:ascii="Arial" w:hAnsi="Arial" w:cs="Arial"/>
          <w:color w:val="000000"/>
          <w:sz w:val="22"/>
        </w:rPr>
        <w:t>;</w:t>
      </w:r>
      <w:bookmarkEnd w:id="111"/>
      <w:bookmarkEnd w:id="112"/>
      <w:bookmarkEnd w:id="113"/>
    </w:p>
    <w:p w14:paraId="1142BE2C" w14:textId="0890DA9F" w:rsidR="00D84DBB" w:rsidRPr="00DF34D8" w:rsidRDefault="00D84DBB" w:rsidP="0032228F">
      <w:pPr>
        <w:pStyle w:val="Odstavecseseznamem"/>
        <w:numPr>
          <w:ilvl w:val="0"/>
          <w:numId w:val="14"/>
        </w:numPr>
        <w:shd w:val="clear" w:color="auto" w:fill="FFFFFF"/>
        <w:spacing w:line="320" w:lineRule="atLeast"/>
        <w:ind w:left="714" w:hanging="357"/>
        <w:jc w:val="both"/>
        <w:outlineLvl w:val="0"/>
        <w:rPr>
          <w:rFonts w:ascii="Arial" w:hAnsi="Arial" w:cs="Arial"/>
          <w:color w:val="000000"/>
          <w:sz w:val="22"/>
        </w:rPr>
      </w:pPr>
      <w:bookmarkStart w:id="114" w:name="_Toc452467742"/>
      <w:bookmarkStart w:id="115" w:name="_Toc484789809"/>
      <w:bookmarkStart w:id="116" w:name="_Toc484789934"/>
      <w:r w:rsidRPr="00DF34D8">
        <w:rPr>
          <w:rFonts w:ascii="Arial" w:hAnsi="Arial" w:cs="Arial"/>
          <w:color w:val="000000"/>
          <w:sz w:val="22"/>
        </w:rPr>
        <w:t>zprostředkování smlouvy na pronájem nemovitosti, včetně právního poradenství</w:t>
      </w:r>
      <w:r w:rsidR="00800954">
        <w:rPr>
          <w:rFonts w:ascii="Arial" w:hAnsi="Arial" w:cs="Arial"/>
          <w:color w:val="000000"/>
          <w:sz w:val="22"/>
        </w:rPr>
        <w:t>;</w:t>
      </w:r>
      <w:bookmarkEnd w:id="114"/>
      <w:bookmarkEnd w:id="115"/>
      <w:bookmarkEnd w:id="116"/>
    </w:p>
    <w:p w14:paraId="488668B0" w14:textId="1E58232A" w:rsidR="00D84DBB" w:rsidRPr="00DF34D8" w:rsidRDefault="00D84DBB" w:rsidP="0032228F">
      <w:pPr>
        <w:pStyle w:val="Odstavecseseznamem"/>
        <w:numPr>
          <w:ilvl w:val="0"/>
          <w:numId w:val="14"/>
        </w:numPr>
        <w:shd w:val="clear" w:color="auto" w:fill="FFFFFF"/>
        <w:spacing w:line="320" w:lineRule="atLeast"/>
        <w:ind w:left="714" w:hanging="357"/>
        <w:jc w:val="both"/>
        <w:outlineLvl w:val="0"/>
        <w:rPr>
          <w:rFonts w:ascii="Arial" w:hAnsi="Arial" w:cs="Arial"/>
          <w:color w:val="000000"/>
          <w:sz w:val="22"/>
        </w:rPr>
      </w:pPr>
      <w:bookmarkStart w:id="117" w:name="_Toc452467743"/>
      <w:bookmarkStart w:id="118" w:name="_Toc484789810"/>
      <w:bookmarkStart w:id="119" w:name="_Toc484789935"/>
      <w:r w:rsidRPr="00DF34D8">
        <w:rPr>
          <w:rFonts w:ascii="Arial" w:hAnsi="Arial" w:cs="Arial"/>
          <w:color w:val="000000"/>
          <w:sz w:val="22"/>
        </w:rPr>
        <w:t>zajištění předávacího protokolu a osobní účast makléře při předání objektu klientovi i</w:t>
      </w:r>
      <w:r w:rsidR="00997389">
        <w:rPr>
          <w:rFonts w:ascii="Arial" w:hAnsi="Arial" w:cs="Arial"/>
          <w:color w:val="000000"/>
          <w:sz w:val="22"/>
        </w:rPr>
        <w:t> </w:t>
      </w:r>
      <w:r w:rsidRPr="00DF34D8">
        <w:rPr>
          <w:rFonts w:ascii="Arial" w:hAnsi="Arial" w:cs="Arial"/>
          <w:color w:val="000000"/>
          <w:sz w:val="22"/>
        </w:rPr>
        <w:t>zpět pronajímateli</w:t>
      </w:r>
      <w:r w:rsidR="00800954">
        <w:rPr>
          <w:rFonts w:ascii="Arial" w:hAnsi="Arial" w:cs="Arial"/>
          <w:color w:val="000000"/>
          <w:sz w:val="22"/>
        </w:rPr>
        <w:t>;</w:t>
      </w:r>
      <w:bookmarkEnd w:id="117"/>
      <w:bookmarkEnd w:id="118"/>
      <w:bookmarkEnd w:id="119"/>
    </w:p>
    <w:p w14:paraId="2A80123B" w14:textId="32E4586A" w:rsidR="00980B84" w:rsidRDefault="00D84DBB" w:rsidP="0032228F">
      <w:pPr>
        <w:pStyle w:val="Odstavecseseznamem"/>
        <w:numPr>
          <w:ilvl w:val="0"/>
          <w:numId w:val="14"/>
        </w:numPr>
        <w:shd w:val="clear" w:color="auto" w:fill="FFFFFF"/>
        <w:spacing w:line="320" w:lineRule="atLeast"/>
        <w:ind w:left="714" w:hanging="357"/>
        <w:jc w:val="both"/>
        <w:outlineLvl w:val="0"/>
        <w:rPr>
          <w:rFonts w:ascii="Arial" w:hAnsi="Arial" w:cs="Arial"/>
          <w:color w:val="000000"/>
          <w:sz w:val="22"/>
        </w:rPr>
      </w:pPr>
      <w:bookmarkStart w:id="120" w:name="_Toc452467744"/>
      <w:bookmarkStart w:id="121" w:name="_Toc484789811"/>
      <w:bookmarkStart w:id="122" w:name="_Toc484789936"/>
      <w:r w:rsidRPr="00DF34D8">
        <w:rPr>
          <w:rFonts w:ascii="Arial" w:hAnsi="Arial" w:cs="Arial"/>
          <w:color w:val="000000"/>
          <w:sz w:val="22"/>
        </w:rPr>
        <w:t>kompletní poradenské, provozní a konzultační služby po celou dobu pronájmu nemovitosti</w:t>
      </w:r>
      <w:r w:rsidR="00800954">
        <w:rPr>
          <w:rFonts w:ascii="Arial" w:hAnsi="Arial" w:cs="Arial"/>
          <w:color w:val="000000"/>
          <w:sz w:val="22"/>
        </w:rPr>
        <w:t xml:space="preserve"> a </w:t>
      </w:r>
      <w:r w:rsidRPr="00800954">
        <w:rPr>
          <w:rFonts w:ascii="Arial" w:hAnsi="Arial" w:cs="Arial"/>
          <w:color w:val="000000"/>
          <w:sz w:val="22"/>
        </w:rPr>
        <w:t>archivace dokumentů</w:t>
      </w:r>
      <w:r w:rsidR="00800954">
        <w:rPr>
          <w:rFonts w:ascii="Arial" w:hAnsi="Arial" w:cs="Arial"/>
          <w:color w:val="000000"/>
          <w:sz w:val="22"/>
        </w:rPr>
        <w:t>.</w:t>
      </w:r>
      <w:bookmarkEnd w:id="120"/>
      <w:bookmarkEnd w:id="121"/>
      <w:bookmarkEnd w:id="122"/>
    </w:p>
    <w:p w14:paraId="774DA4ED" w14:textId="77777777" w:rsidR="0043610D" w:rsidRPr="00800954" w:rsidRDefault="0043610D" w:rsidP="0032228F">
      <w:pPr>
        <w:pStyle w:val="Odstavecseseznamem"/>
        <w:shd w:val="clear" w:color="auto" w:fill="FFFFFF"/>
        <w:spacing w:line="320" w:lineRule="atLeast"/>
        <w:ind w:left="714"/>
        <w:jc w:val="both"/>
        <w:outlineLvl w:val="0"/>
        <w:rPr>
          <w:rFonts w:ascii="Arial" w:hAnsi="Arial" w:cs="Arial"/>
          <w:color w:val="000000"/>
          <w:sz w:val="22"/>
        </w:rPr>
      </w:pPr>
    </w:p>
    <w:p w14:paraId="33D4D8AC" w14:textId="78ADE0BF" w:rsidR="005C6DDD" w:rsidRDefault="00D84DBB" w:rsidP="0032228F">
      <w:pPr>
        <w:pStyle w:val="Odstavecseseznamem"/>
        <w:numPr>
          <w:ilvl w:val="1"/>
          <w:numId w:val="2"/>
        </w:numPr>
        <w:spacing w:line="320" w:lineRule="atLeast"/>
        <w:jc w:val="both"/>
        <w:outlineLvl w:val="0"/>
        <w:rPr>
          <w:rFonts w:ascii="Arial" w:hAnsi="Arial" w:cs="Arial"/>
          <w:b/>
          <w:caps/>
          <w:color w:val="000000" w:themeColor="text1"/>
          <w:sz w:val="28"/>
          <w:szCs w:val="28"/>
        </w:rPr>
      </w:pPr>
      <w:bookmarkStart w:id="123" w:name="_Toc484789937"/>
      <w:r>
        <w:rPr>
          <w:rFonts w:ascii="Arial" w:hAnsi="Arial" w:cs="Arial"/>
          <w:b/>
          <w:caps/>
          <w:color w:val="000000" w:themeColor="text1"/>
          <w:sz w:val="28"/>
          <w:szCs w:val="28"/>
        </w:rPr>
        <w:t>financování</w:t>
      </w:r>
      <w:bookmarkEnd w:id="123"/>
    </w:p>
    <w:p w14:paraId="78BD1E38" w14:textId="77777777" w:rsidR="0043610D" w:rsidRPr="00D2420B" w:rsidRDefault="0043610D" w:rsidP="0032228F">
      <w:pPr>
        <w:pStyle w:val="Odstavecseseznamem"/>
        <w:spacing w:line="320" w:lineRule="atLeast"/>
        <w:ind w:left="792"/>
        <w:jc w:val="both"/>
        <w:outlineLvl w:val="0"/>
        <w:rPr>
          <w:rFonts w:ascii="Arial" w:hAnsi="Arial" w:cs="Arial"/>
          <w:b/>
          <w:caps/>
          <w:color w:val="000000" w:themeColor="text1"/>
          <w:sz w:val="28"/>
          <w:szCs w:val="28"/>
        </w:rPr>
      </w:pPr>
    </w:p>
    <w:p w14:paraId="529EC8EA" w14:textId="1CA54BC7" w:rsidR="00CE38A0" w:rsidRDefault="005C6DDD" w:rsidP="0032228F">
      <w:pPr>
        <w:spacing w:line="320" w:lineRule="atLeast"/>
        <w:jc w:val="both"/>
        <w:outlineLvl w:val="0"/>
        <w:rPr>
          <w:rFonts w:ascii="Arial" w:hAnsi="Arial" w:cs="Arial"/>
          <w:sz w:val="22"/>
          <w:szCs w:val="22"/>
        </w:rPr>
      </w:pPr>
      <w:bookmarkStart w:id="124" w:name="_Toc452467746"/>
      <w:bookmarkStart w:id="125" w:name="_Toc484789813"/>
      <w:bookmarkStart w:id="126" w:name="_Toc484789938"/>
      <w:r>
        <w:rPr>
          <w:rFonts w:ascii="Arial" w:hAnsi="Arial" w:cs="Arial"/>
          <w:sz w:val="22"/>
          <w:szCs w:val="22"/>
        </w:rPr>
        <w:t xml:space="preserve">Realitní </w:t>
      </w:r>
      <w:r w:rsidR="00C35C5F">
        <w:rPr>
          <w:rFonts w:ascii="Arial" w:hAnsi="Arial" w:cs="Arial"/>
          <w:sz w:val="22"/>
          <w:szCs w:val="22"/>
        </w:rPr>
        <w:t xml:space="preserve">kancelář </w:t>
      </w:r>
      <w:r w:rsidR="00430F17">
        <w:rPr>
          <w:rFonts w:ascii="Arial" w:hAnsi="Arial" w:cs="Arial"/>
          <w:sz w:val="22"/>
          <w:szCs w:val="22"/>
        </w:rPr>
        <w:t xml:space="preserve">LEXXUS nabízí </w:t>
      </w:r>
      <w:r w:rsidR="00430F17" w:rsidRPr="00F72372">
        <w:rPr>
          <w:rFonts w:ascii="Arial" w:hAnsi="Arial" w:cs="Arial"/>
          <w:b/>
          <w:sz w:val="22"/>
          <w:szCs w:val="22"/>
        </w:rPr>
        <w:t>možnost</w:t>
      </w:r>
      <w:r w:rsidR="00430F17">
        <w:rPr>
          <w:rFonts w:ascii="Arial" w:hAnsi="Arial" w:cs="Arial"/>
          <w:sz w:val="22"/>
          <w:szCs w:val="22"/>
        </w:rPr>
        <w:t xml:space="preserve"> </w:t>
      </w:r>
      <w:r w:rsidR="00430F17" w:rsidRPr="00F72372">
        <w:rPr>
          <w:rFonts w:ascii="Arial" w:hAnsi="Arial" w:cs="Arial"/>
          <w:b/>
          <w:sz w:val="22"/>
          <w:szCs w:val="22"/>
        </w:rPr>
        <w:t xml:space="preserve">financování </w:t>
      </w:r>
      <w:r w:rsidR="00430F17" w:rsidRPr="007758BB">
        <w:rPr>
          <w:rFonts w:ascii="Arial" w:hAnsi="Arial" w:cs="Arial"/>
          <w:sz w:val="22"/>
          <w:szCs w:val="22"/>
        </w:rPr>
        <w:t>koupě</w:t>
      </w:r>
      <w:r w:rsidR="00430F17">
        <w:rPr>
          <w:rFonts w:ascii="Arial" w:hAnsi="Arial" w:cs="Arial"/>
          <w:sz w:val="22"/>
          <w:szCs w:val="22"/>
        </w:rPr>
        <w:t xml:space="preserve"> vybrané nemovitosti </w:t>
      </w:r>
      <w:r w:rsidR="00430F17" w:rsidRPr="00F72372">
        <w:rPr>
          <w:rFonts w:ascii="Arial" w:hAnsi="Arial" w:cs="Arial"/>
          <w:b/>
          <w:sz w:val="22"/>
          <w:szCs w:val="22"/>
        </w:rPr>
        <w:t>hypot</w:t>
      </w:r>
      <w:r w:rsidR="000952E0" w:rsidRPr="00F72372">
        <w:rPr>
          <w:rFonts w:ascii="Arial" w:hAnsi="Arial" w:cs="Arial"/>
          <w:b/>
          <w:sz w:val="22"/>
          <w:szCs w:val="22"/>
        </w:rPr>
        <w:t>ékou</w:t>
      </w:r>
      <w:r w:rsidR="000952E0">
        <w:rPr>
          <w:rFonts w:ascii="Arial" w:hAnsi="Arial" w:cs="Arial"/>
          <w:sz w:val="22"/>
          <w:szCs w:val="22"/>
        </w:rPr>
        <w:t xml:space="preserve">, </w:t>
      </w:r>
      <w:r w:rsidR="003837A5">
        <w:rPr>
          <w:rFonts w:ascii="Arial" w:hAnsi="Arial" w:cs="Arial"/>
          <w:sz w:val="22"/>
          <w:szCs w:val="22"/>
        </w:rPr>
        <w:t xml:space="preserve">za </w:t>
      </w:r>
      <w:r w:rsidR="00036A4D">
        <w:rPr>
          <w:rFonts w:ascii="Arial" w:hAnsi="Arial" w:cs="Arial"/>
          <w:sz w:val="22"/>
          <w:szCs w:val="22"/>
        </w:rPr>
        <w:t xml:space="preserve">jejíž zpracování neplatí </w:t>
      </w:r>
      <w:r w:rsidR="00E449BC">
        <w:rPr>
          <w:rFonts w:ascii="Arial" w:hAnsi="Arial" w:cs="Arial"/>
          <w:sz w:val="22"/>
          <w:szCs w:val="22"/>
        </w:rPr>
        <w:t>klient</w:t>
      </w:r>
      <w:r w:rsidR="00E8514A">
        <w:rPr>
          <w:rFonts w:ascii="Arial" w:hAnsi="Arial" w:cs="Arial"/>
          <w:sz w:val="22"/>
          <w:szCs w:val="22"/>
        </w:rPr>
        <w:t xml:space="preserve"> </w:t>
      </w:r>
      <w:r w:rsidR="003837A5">
        <w:rPr>
          <w:rFonts w:ascii="Arial" w:hAnsi="Arial" w:cs="Arial"/>
          <w:sz w:val="22"/>
          <w:szCs w:val="22"/>
        </w:rPr>
        <w:t>žádné poplatky. Proškolení makléři pomohou zákazn</w:t>
      </w:r>
      <w:r w:rsidR="00C865E6">
        <w:rPr>
          <w:rFonts w:ascii="Arial" w:hAnsi="Arial" w:cs="Arial"/>
          <w:sz w:val="22"/>
          <w:szCs w:val="22"/>
        </w:rPr>
        <w:t xml:space="preserve">íkovi </w:t>
      </w:r>
      <w:r w:rsidR="003837A5">
        <w:rPr>
          <w:rFonts w:ascii="Arial" w:hAnsi="Arial" w:cs="Arial"/>
          <w:sz w:val="22"/>
          <w:szCs w:val="22"/>
        </w:rPr>
        <w:t xml:space="preserve">vybrat a zajistit nejvhodnější hypotéku </w:t>
      </w:r>
      <w:r w:rsidR="00C865E6">
        <w:rPr>
          <w:rFonts w:ascii="Arial" w:hAnsi="Arial" w:cs="Arial"/>
          <w:sz w:val="22"/>
          <w:szCs w:val="22"/>
        </w:rPr>
        <w:t>podle je</w:t>
      </w:r>
      <w:r w:rsidR="003837A5">
        <w:rPr>
          <w:rFonts w:ascii="Arial" w:hAnsi="Arial" w:cs="Arial"/>
          <w:sz w:val="22"/>
          <w:szCs w:val="22"/>
        </w:rPr>
        <w:t>h</w:t>
      </w:r>
      <w:r w:rsidR="00C865E6">
        <w:rPr>
          <w:rFonts w:ascii="Arial" w:hAnsi="Arial" w:cs="Arial"/>
          <w:sz w:val="22"/>
          <w:szCs w:val="22"/>
        </w:rPr>
        <w:t>o</w:t>
      </w:r>
      <w:r w:rsidR="003837A5">
        <w:rPr>
          <w:rFonts w:ascii="Arial" w:hAnsi="Arial" w:cs="Arial"/>
          <w:sz w:val="22"/>
          <w:szCs w:val="22"/>
        </w:rPr>
        <w:t xml:space="preserve"> bonity </w:t>
      </w:r>
      <w:r w:rsidR="00524B1D">
        <w:rPr>
          <w:rFonts w:ascii="Arial" w:hAnsi="Arial" w:cs="Arial"/>
          <w:sz w:val="22"/>
          <w:szCs w:val="22"/>
        </w:rPr>
        <w:t>nebo</w:t>
      </w:r>
      <w:r w:rsidR="003837A5">
        <w:rPr>
          <w:rFonts w:ascii="Arial" w:hAnsi="Arial" w:cs="Arial"/>
          <w:sz w:val="22"/>
          <w:szCs w:val="22"/>
        </w:rPr>
        <w:t xml:space="preserve"> požadavků na splátky a délku trvání úvěru.</w:t>
      </w:r>
      <w:r w:rsidR="00430F17">
        <w:rPr>
          <w:rFonts w:ascii="Arial" w:hAnsi="Arial" w:cs="Arial"/>
          <w:sz w:val="22"/>
          <w:szCs w:val="22"/>
        </w:rPr>
        <w:t xml:space="preserve"> </w:t>
      </w:r>
      <w:r w:rsidR="00C865E6">
        <w:rPr>
          <w:rFonts w:ascii="Arial" w:hAnsi="Arial" w:cs="Arial"/>
          <w:sz w:val="22"/>
          <w:szCs w:val="22"/>
        </w:rPr>
        <w:t xml:space="preserve">Klient </w:t>
      </w:r>
      <w:r w:rsidR="00C35C5F">
        <w:rPr>
          <w:rFonts w:ascii="Arial" w:hAnsi="Arial" w:cs="Arial"/>
          <w:sz w:val="22"/>
          <w:szCs w:val="22"/>
        </w:rPr>
        <w:t>tak z</w:t>
      </w:r>
      <w:r w:rsidR="003837A5">
        <w:rPr>
          <w:rFonts w:ascii="Arial" w:hAnsi="Arial" w:cs="Arial"/>
          <w:sz w:val="22"/>
          <w:szCs w:val="22"/>
        </w:rPr>
        <w:t>ísk</w:t>
      </w:r>
      <w:r w:rsidR="00C865E6">
        <w:rPr>
          <w:rFonts w:ascii="Arial" w:hAnsi="Arial" w:cs="Arial"/>
          <w:sz w:val="22"/>
          <w:szCs w:val="22"/>
        </w:rPr>
        <w:t>á</w:t>
      </w:r>
      <w:r w:rsidR="003837A5">
        <w:rPr>
          <w:rFonts w:ascii="Arial" w:hAnsi="Arial" w:cs="Arial"/>
          <w:sz w:val="22"/>
          <w:szCs w:val="22"/>
        </w:rPr>
        <w:t xml:space="preserve"> jistotu poskytnutí zvoleného typu úvěru ještě před podpisem závazné rezervační smlouvy na nemovitost a složením zálohy. Součástí této služby je kompletní vyřízení hypotečního úvěru včetně nezbytné dokumenta</w:t>
      </w:r>
      <w:r w:rsidR="003F1A80">
        <w:rPr>
          <w:rFonts w:ascii="Arial" w:hAnsi="Arial" w:cs="Arial"/>
          <w:sz w:val="22"/>
          <w:szCs w:val="22"/>
        </w:rPr>
        <w:t>ce a znaleckého odhadu. Makléř dohlíží na celý schvalovací proces a podpis úvěrové smlouvy a zajišťuje následnou poradenskou činnost. Samozřejmostí je koordinace činnosti příslušného hypotečního makléře s</w:t>
      </w:r>
      <w:r w:rsidR="00615D26">
        <w:rPr>
          <w:rFonts w:ascii="Arial" w:hAnsi="Arial" w:cs="Arial"/>
          <w:sz w:val="22"/>
          <w:szCs w:val="22"/>
        </w:rPr>
        <w:t> </w:t>
      </w:r>
      <w:r w:rsidR="003F1A80">
        <w:rPr>
          <w:rFonts w:ascii="Arial" w:hAnsi="Arial" w:cs="Arial"/>
          <w:sz w:val="22"/>
          <w:szCs w:val="22"/>
        </w:rPr>
        <w:t>realitní</w:t>
      </w:r>
      <w:r w:rsidR="00C865E6">
        <w:rPr>
          <w:rFonts w:ascii="Arial" w:hAnsi="Arial" w:cs="Arial"/>
          <w:sz w:val="22"/>
          <w:szCs w:val="22"/>
        </w:rPr>
        <w:t>m</w:t>
      </w:r>
      <w:r w:rsidR="003F1A80">
        <w:rPr>
          <w:rFonts w:ascii="Arial" w:hAnsi="Arial" w:cs="Arial"/>
          <w:sz w:val="22"/>
          <w:szCs w:val="22"/>
        </w:rPr>
        <w:t xml:space="preserve"> makléřem</w:t>
      </w:r>
      <w:r w:rsidR="00C35C5F">
        <w:rPr>
          <w:rFonts w:ascii="Arial" w:hAnsi="Arial" w:cs="Arial"/>
          <w:sz w:val="22"/>
          <w:szCs w:val="22"/>
        </w:rPr>
        <w:t xml:space="preserve"> klienta</w:t>
      </w:r>
      <w:r w:rsidR="003F1A80">
        <w:rPr>
          <w:rFonts w:ascii="Arial" w:hAnsi="Arial" w:cs="Arial"/>
          <w:sz w:val="22"/>
          <w:szCs w:val="22"/>
        </w:rPr>
        <w:t>.</w:t>
      </w:r>
      <w:bookmarkEnd w:id="124"/>
      <w:bookmarkEnd w:id="125"/>
      <w:bookmarkEnd w:id="126"/>
      <w:r w:rsidR="003F1A80">
        <w:rPr>
          <w:rFonts w:ascii="Arial" w:hAnsi="Arial" w:cs="Arial"/>
          <w:sz w:val="22"/>
          <w:szCs w:val="22"/>
        </w:rPr>
        <w:t xml:space="preserve"> </w:t>
      </w:r>
    </w:p>
    <w:p w14:paraId="1B958ECC" w14:textId="77777777" w:rsidR="005B6713" w:rsidRDefault="005B6713" w:rsidP="0032228F">
      <w:pPr>
        <w:spacing w:line="320" w:lineRule="atLeast"/>
        <w:jc w:val="both"/>
        <w:outlineLvl w:val="0"/>
        <w:rPr>
          <w:rFonts w:ascii="Arial" w:hAnsi="Arial" w:cs="Arial"/>
          <w:sz w:val="22"/>
          <w:szCs w:val="22"/>
        </w:rPr>
      </w:pPr>
    </w:p>
    <w:p w14:paraId="0A3D37D1" w14:textId="77777777" w:rsidR="0043610D" w:rsidRPr="00C865E6" w:rsidRDefault="0043610D" w:rsidP="0032228F">
      <w:pPr>
        <w:spacing w:line="320" w:lineRule="atLeast"/>
        <w:jc w:val="both"/>
        <w:outlineLvl w:val="0"/>
        <w:rPr>
          <w:rFonts w:ascii="Arial" w:hAnsi="Arial" w:cs="Arial"/>
          <w:sz w:val="22"/>
          <w:szCs w:val="22"/>
        </w:rPr>
      </w:pPr>
    </w:p>
    <w:p w14:paraId="3166717F" w14:textId="77777777" w:rsidR="00D2420B" w:rsidRDefault="00D84DBB" w:rsidP="0032228F">
      <w:pPr>
        <w:pStyle w:val="Odstavecseseznamem"/>
        <w:numPr>
          <w:ilvl w:val="1"/>
          <w:numId w:val="2"/>
        </w:numPr>
        <w:spacing w:line="320" w:lineRule="atLeast"/>
        <w:jc w:val="both"/>
        <w:outlineLvl w:val="0"/>
        <w:rPr>
          <w:rFonts w:ascii="Arial" w:hAnsi="Arial" w:cs="Arial"/>
          <w:b/>
          <w:caps/>
          <w:color w:val="000000" w:themeColor="text1"/>
          <w:sz w:val="28"/>
          <w:szCs w:val="28"/>
        </w:rPr>
      </w:pPr>
      <w:bookmarkStart w:id="127" w:name="_Toc484789939"/>
      <w:r>
        <w:rPr>
          <w:rFonts w:ascii="Arial" w:hAnsi="Arial" w:cs="Arial"/>
          <w:b/>
          <w:caps/>
          <w:color w:val="000000" w:themeColor="text1"/>
          <w:sz w:val="28"/>
          <w:szCs w:val="28"/>
        </w:rPr>
        <w:t>služby developerům</w:t>
      </w:r>
      <w:bookmarkEnd w:id="127"/>
    </w:p>
    <w:p w14:paraId="69930EEF" w14:textId="77777777" w:rsidR="0043610D" w:rsidRDefault="0043610D" w:rsidP="0032228F">
      <w:pPr>
        <w:pStyle w:val="Odstavecseseznamem"/>
        <w:spacing w:line="320" w:lineRule="atLeast"/>
        <w:ind w:left="792"/>
        <w:jc w:val="both"/>
        <w:outlineLvl w:val="0"/>
        <w:rPr>
          <w:rFonts w:ascii="Arial" w:hAnsi="Arial" w:cs="Arial"/>
          <w:b/>
          <w:caps/>
          <w:color w:val="000000" w:themeColor="text1"/>
          <w:sz w:val="28"/>
          <w:szCs w:val="28"/>
        </w:rPr>
      </w:pPr>
    </w:p>
    <w:p w14:paraId="1346E5C5" w14:textId="0C58D388" w:rsidR="00CE38A0" w:rsidRDefault="00E8514A" w:rsidP="0032228F">
      <w:p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bookmarkStart w:id="128" w:name="_Toc452467748"/>
      <w:bookmarkStart w:id="129" w:name="_Toc484789815"/>
      <w:bookmarkStart w:id="130" w:name="_Toc484789940"/>
      <w:r>
        <w:rPr>
          <w:rFonts w:ascii="Arial" w:hAnsi="Arial" w:cs="Arial"/>
          <w:color w:val="000000" w:themeColor="text1"/>
          <w:sz w:val="22"/>
          <w:szCs w:val="22"/>
        </w:rPr>
        <w:t xml:space="preserve">LEXXUS poskytuje </w:t>
      </w:r>
      <w:r w:rsidRPr="00F72372">
        <w:rPr>
          <w:rFonts w:ascii="Arial" w:hAnsi="Arial" w:cs="Arial"/>
          <w:b/>
          <w:color w:val="000000" w:themeColor="text1"/>
          <w:sz w:val="22"/>
          <w:szCs w:val="22"/>
        </w:rPr>
        <w:t xml:space="preserve">realitní služby </w:t>
      </w:r>
      <w:r w:rsidR="00036A4D" w:rsidRPr="007758BB">
        <w:rPr>
          <w:rFonts w:ascii="Arial" w:hAnsi="Arial" w:cs="Arial"/>
          <w:color w:val="000000" w:themeColor="text1"/>
          <w:sz w:val="22"/>
          <w:szCs w:val="22"/>
        </w:rPr>
        <w:t>rovněž</w:t>
      </w:r>
      <w:r w:rsidR="0064162B" w:rsidRPr="00F72372">
        <w:rPr>
          <w:rFonts w:ascii="Arial" w:hAnsi="Arial" w:cs="Arial"/>
          <w:b/>
          <w:color w:val="000000" w:themeColor="text1"/>
          <w:sz w:val="22"/>
          <w:szCs w:val="22"/>
        </w:rPr>
        <w:t xml:space="preserve"> dev</w:t>
      </w:r>
      <w:r w:rsidR="00036A4D" w:rsidRPr="00F72372">
        <w:rPr>
          <w:rFonts w:ascii="Arial" w:hAnsi="Arial" w:cs="Arial"/>
          <w:b/>
          <w:color w:val="000000" w:themeColor="text1"/>
          <w:sz w:val="22"/>
          <w:szCs w:val="22"/>
        </w:rPr>
        <w:t>elopersk</w:t>
      </w:r>
      <w:r w:rsidRPr="00F72372">
        <w:rPr>
          <w:rFonts w:ascii="Arial" w:hAnsi="Arial" w:cs="Arial"/>
          <w:b/>
          <w:color w:val="000000" w:themeColor="text1"/>
          <w:sz w:val="22"/>
          <w:szCs w:val="22"/>
        </w:rPr>
        <w:t>ým společnostem</w:t>
      </w:r>
      <w:r>
        <w:rPr>
          <w:rFonts w:ascii="Arial" w:hAnsi="Arial" w:cs="Arial"/>
          <w:color w:val="000000" w:themeColor="text1"/>
          <w:sz w:val="22"/>
          <w:szCs w:val="22"/>
        </w:rPr>
        <w:t>, k</w:t>
      </w:r>
      <w:r w:rsidR="00615D26">
        <w:rPr>
          <w:rFonts w:ascii="Arial" w:hAnsi="Arial" w:cs="Arial"/>
          <w:color w:val="000000" w:themeColor="text1"/>
          <w:sz w:val="22"/>
          <w:szCs w:val="22"/>
        </w:rPr>
        <w:t> </w:t>
      </w:r>
      <w:r>
        <w:rPr>
          <w:rFonts w:ascii="Arial" w:hAnsi="Arial" w:cs="Arial"/>
          <w:color w:val="000000" w:themeColor="text1"/>
          <w:sz w:val="22"/>
          <w:szCs w:val="22"/>
        </w:rPr>
        <w:t>nimž patří dlouhodobí partneři i noví investoři. Tento servis zahrnuje</w:t>
      </w:r>
      <w:r w:rsidR="0072371E" w:rsidRPr="00D2420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4162B" w:rsidRPr="00D2420B">
        <w:rPr>
          <w:rFonts w:ascii="Arial" w:hAnsi="Arial" w:cs="Arial"/>
          <w:color w:val="000000" w:themeColor="text1"/>
          <w:sz w:val="22"/>
          <w:szCs w:val="22"/>
        </w:rPr>
        <w:t xml:space="preserve">především </w:t>
      </w:r>
      <w:r w:rsidR="00A32F68" w:rsidRPr="00D2420B">
        <w:rPr>
          <w:rFonts w:ascii="Arial" w:hAnsi="Arial" w:cs="Arial"/>
          <w:color w:val="000000" w:themeColor="text1"/>
          <w:sz w:val="22"/>
          <w:szCs w:val="22"/>
        </w:rPr>
        <w:t xml:space="preserve">posouzení konkurenční situace nového projektu, </w:t>
      </w:r>
      <w:r w:rsidR="0072371E" w:rsidRPr="00D2420B">
        <w:rPr>
          <w:rFonts w:ascii="Arial" w:hAnsi="Arial" w:cs="Arial"/>
          <w:color w:val="000000" w:themeColor="text1"/>
          <w:sz w:val="22"/>
          <w:szCs w:val="22"/>
        </w:rPr>
        <w:t xml:space="preserve">poradenské služby při </w:t>
      </w:r>
      <w:r w:rsidR="00A32F68" w:rsidRPr="00D2420B">
        <w:rPr>
          <w:rFonts w:ascii="Arial" w:hAnsi="Arial" w:cs="Arial"/>
          <w:color w:val="000000" w:themeColor="text1"/>
          <w:sz w:val="22"/>
          <w:szCs w:val="22"/>
        </w:rPr>
        <w:t xml:space="preserve">jeho </w:t>
      </w:r>
      <w:r w:rsidR="0072371E" w:rsidRPr="00D2420B">
        <w:rPr>
          <w:rFonts w:ascii="Arial" w:hAnsi="Arial" w:cs="Arial"/>
          <w:color w:val="000000" w:themeColor="text1"/>
          <w:sz w:val="22"/>
          <w:szCs w:val="22"/>
        </w:rPr>
        <w:t>přípravě</w:t>
      </w:r>
      <w:r>
        <w:rPr>
          <w:rFonts w:ascii="Arial" w:hAnsi="Arial" w:cs="Arial"/>
          <w:color w:val="000000" w:themeColor="text1"/>
          <w:sz w:val="22"/>
          <w:szCs w:val="22"/>
        </w:rPr>
        <w:t>, prezentaci a kompletní marketingovou strategii</w:t>
      </w:r>
      <w:r w:rsidR="00066C57">
        <w:rPr>
          <w:rFonts w:ascii="Arial" w:hAnsi="Arial" w:cs="Arial"/>
          <w:color w:val="000000" w:themeColor="text1"/>
          <w:sz w:val="22"/>
          <w:szCs w:val="22"/>
        </w:rPr>
        <w:t xml:space="preserve"> projektu </w:t>
      </w:r>
      <w:r w:rsidR="00817E49">
        <w:rPr>
          <w:rFonts w:ascii="Arial" w:hAnsi="Arial" w:cs="Arial"/>
          <w:color w:val="000000" w:themeColor="text1"/>
          <w:sz w:val="22"/>
          <w:szCs w:val="22"/>
        </w:rPr>
        <w:t>nebo</w:t>
      </w:r>
      <w:r w:rsidR="00066C5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2371E" w:rsidRPr="00D2420B">
        <w:rPr>
          <w:rFonts w:ascii="Arial" w:hAnsi="Arial" w:cs="Arial"/>
          <w:color w:val="000000" w:themeColor="text1"/>
          <w:sz w:val="22"/>
          <w:szCs w:val="22"/>
        </w:rPr>
        <w:t>prodejní, nájemní</w:t>
      </w:r>
      <w:r w:rsidR="00A32F68" w:rsidRPr="00D2420B">
        <w:rPr>
          <w:rFonts w:ascii="Arial" w:hAnsi="Arial" w:cs="Arial"/>
          <w:color w:val="000000" w:themeColor="text1"/>
          <w:sz w:val="22"/>
          <w:szCs w:val="22"/>
        </w:rPr>
        <w:t>, finanční</w:t>
      </w:r>
      <w:r w:rsidR="0072371E" w:rsidRPr="00D2420B">
        <w:rPr>
          <w:rFonts w:ascii="Arial" w:hAnsi="Arial" w:cs="Arial"/>
          <w:color w:val="000000" w:themeColor="text1"/>
          <w:sz w:val="22"/>
          <w:szCs w:val="22"/>
        </w:rPr>
        <w:t xml:space="preserve"> a právní servis</w:t>
      </w:r>
      <w:r w:rsidR="00177800" w:rsidRPr="00D2420B">
        <w:rPr>
          <w:rFonts w:ascii="Arial" w:hAnsi="Arial" w:cs="Arial"/>
          <w:color w:val="000000" w:themeColor="text1"/>
          <w:sz w:val="22"/>
          <w:szCs w:val="22"/>
        </w:rPr>
        <w:t>. V</w:t>
      </w:r>
      <w:r w:rsidR="003D6474" w:rsidRPr="00D2420B">
        <w:rPr>
          <w:rFonts w:ascii="Arial" w:hAnsi="Arial" w:cs="Arial"/>
          <w:color w:val="000000" w:themeColor="text1"/>
          <w:sz w:val="22"/>
          <w:szCs w:val="22"/>
        </w:rPr>
        <w:t xml:space="preserve">ýznamnou přidanou hodnotou </w:t>
      </w:r>
      <w:r w:rsidR="00177800" w:rsidRPr="00D2420B">
        <w:rPr>
          <w:rFonts w:ascii="Arial" w:hAnsi="Arial" w:cs="Arial"/>
          <w:color w:val="000000" w:themeColor="text1"/>
          <w:sz w:val="22"/>
          <w:szCs w:val="22"/>
        </w:rPr>
        <w:t xml:space="preserve">realitní kanceláře LEXXUS </w:t>
      </w:r>
      <w:r w:rsidR="003D6474" w:rsidRPr="00D2420B">
        <w:rPr>
          <w:rFonts w:ascii="Arial" w:hAnsi="Arial" w:cs="Arial"/>
          <w:color w:val="000000" w:themeColor="text1"/>
          <w:sz w:val="22"/>
          <w:szCs w:val="22"/>
        </w:rPr>
        <w:t>je schopnost optimalizace projektu již</w:t>
      </w:r>
      <w:r w:rsidR="00066C57">
        <w:rPr>
          <w:rFonts w:ascii="Arial" w:hAnsi="Arial" w:cs="Arial"/>
          <w:color w:val="000000" w:themeColor="text1"/>
          <w:sz w:val="22"/>
          <w:szCs w:val="22"/>
        </w:rPr>
        <w:t xml:space="preserve"> ve fázi jeho stavební přípravy a s</w:t>
      </w:r>
      <w:r w:rsidR="00615D26">
        <w:rPr>
          <w:rFonts w:ascii="Arial" w:hAnsi="Arial" w:cs="Arial"/>
          <w:color w:val="000000" w:themeColor="text1"/>
          <w:sz w:val="22"/>
          <w:szCs w:val="22"/>
        </w:rPr>
        <w:t> </w:t>
      </w:r>
      <w:r w:rsidR="00066C57">
        <w:rPr>
          <w:rFonts w:ascii="Arial" w:hAnsi="Arial" w:cs="Arial"/>
          <w:color w:val="000000" w:themeColor="text1"/>
          <w:sz w:val="22"/>
          <w:szCs w:val="22"/>
        </w:rPr>
        <w:t>tím související</w:t>
      </w:r>
      <w:r w:rsidR="003D6474" w:rsidRPr="00D2420B">
        <w:rPr>
          <w:rFonts w:ascii="Arial" w:hAnsi="Arial" w:cs="Arial"/>
          <w:color w:val="000000" w:themeColor="text1"/>
          <w:sz w:val="22"/>
          <w:szCs w:val="22"/>
        </w:rPr>
        <w:t xml:space="preserve"> minimalizace nákladů a kumulace </w:t>
      </w:r>
      <w:r w:rsidR="00177800" w:rsidRPr="00D2420B">
        <w:rPr>
          <w:rFonts w:ascii="Arial" w:hAnsi="Arial" w:cs="Arial"/>
          <w:color w:val="000000" w:themeColor="text1"/>
          <w:sz w:val="22"/>
          <w:szCs w:val="22"/>
        </w:rPr>
        <w:t>poptávky. V</w:t>
      </w:r>
      <w:r w:rsidR="00615D26">
        <w:rPr>
          <w:rFonts w:ascii="Arial" w:hAnsi="Arial" w:cs="Arial"/>
          <w:color w:val="000000" w:themeColor="text1"/>
          <w:sz w:val="22"/>
          <w:szCs w:val="22"/>
        </w:rPr>
        <w:t> </w:t>
      </w:r>
      <w:r w:rsidR="00177800" w:rsidRPr="00D2420B">
        <w:rPr>
          <w:rFonts w:ascii="Arial" w:hAnsi="Arial" w:cs="Arial"/>
          <w:color w:val="000000" w:themeColor="text1"/>
          <w:sz w:val="22"/>
          <w:szCs w:val="22"/>
        </w:rPr>
        <w:t xml:space="preserve">základní nabídce </w:t>
      </w:r>
      <w:r w:rsidR="003D6474" w:rsidRPr="00D2420B">
        <w:rPr>
          <w:rFonts w:ascii="Arial" w:hAnsi="Arial" w:cs="Arial"/>
          <w:color w:val="000000" w:themeColor="text1"/>
          <w:sz w:val="22"/>
          <w:szCs w:val="22"/>
        </w:rPr>
        <w:t>služeb</w:t>
      </w:r>
      <w:r w:rsidR="00177800" w:rsidRPr="00D2420B">
        <w:rPr>
          <w:rFonts w:ascii="Arial" w:hAnsi="Arial" w:cs="Arial"/>
          <w:color w:val="000000" w:themeColor="text1"/>
          <w:sz w:val="22"/>
          <w:szCs w:val="22"/>
        </w:rPr>
        <w:t>, které nabízí</w:t>
      </w:r>
      <w:r w:rsidR="003D6474" w:rsidRPr="00D2420B">
        <w:rPr>
          <w:rFonts w:ascii="Arial" w:hAnsi="Arial" w:cs="Arial"/>
          <w:color w:val="000000" w:themeColor="text1"/>
          <w:sz w:val="22"/>
          <w:szCs w:val="22"/>
        </w:rPr>
        <w:t xml:space="preserve"> investorům a developerům</w:t>
      </w:r>
      <w:r w:rsidR="00177800" w:rsidRPr="00D2420B">
        <w:rPr>
          <w:rFonts w:ascii="Arial" w:hAnsi="Arial" w:cs="Arial"/>
          <w:color w:val="000000" w:themeColor="text1"/>
          <w:sz w:val="22"/>
          <w:szCs w:val="22"/>
        </w:rPr>
        <w:t>,</w:t>
      </w:r>
      <w:r w:rsidR="003D6474" w:rsidRPr="00D2420B">
        <w:rPr>
          <w:rFonts w:ascii="Arial" w:hAnsi="Arial" w:cs="Arial"/>
          <w:color w:val="000000" w:themeColor="text1"/>
          <w:sz w:val="22"/>
          <w:szCs w:val="22"/>
        </w:rPr>
        <w:t xml:space="preserve"> se nachází</w:t>
      </w:r>
      <w:r w:rsidR="00066C57">
        <w:rPr>
          <w:rFonts w:ascii="Arial" w:hAnsi="Arial" w:cs="Arial"/>
          <w:color w:val="000000" w:themeColor="text1"/>
          <w:sz w:val="22"/>
          <w:szCs w:val="22"/>
        </w:rPr>
        <w:t xml:space="preserve"> především tyto činnosti</w:t>
      </w:r>
      <w:r w:rsidR="003D6474" w:rsidRPr="00D2420B">
        <w:rPr>
          <w:rFonts w:ascii="Arial" w:hAnsi="Arial" w:cs="Arial"/>
          <w:color w:val="000000" w:themeColor="text1"/>
          <w:sz w:val="22"/>
          <w:szCs w:val="22"/>
        </w:rPr>
        <w:t>:</w:t>
      </w:r>
      <w:bookmarkEnd w:id="128"/>
      <w:bookmarkEnd w:id="129"/>
      <w:bookmarkEnd w:id="130"/>
    </w:p>
    <w:p w14:paraId="49B0E800" w14:textId="77777777" w:rsidR="0043610D" w:rsidRPr="00D2420B" w:rsidRDefault="0043610D" w:rsidP="0032228F">
      <w:pPr>
        <w:spacing w:line="320" w:lineRule="atLeast"/>
        <w:jc w:val="both"/>
        <w:outlineLvl w:val="0"/>
        <w:rPr>
          <w:rFonts w:ascii="Arial" w:hAnsi="Arial" w:cs="Arial"/>
          <w:b/>
          <w:caps/>
          <w:color w:val="000000" w:themeColor="text1"/>
          <w:sz w:val="28"/>
          <w:szCs w:val="28"/>
        </w:rPr>
      </w:pPr>
    </w:p>
    <w:p w14:paraId="0D2624C7" w14:textId="4637A07B" w:rsidR="00CE38A0" w:rsidRPr="00D2420B" w:rsidRDefault="00E574AD" w:rsidP="0032228F">
      <w:pPr>
        <w:pStyle w:val="Odstavecseseznamem"/>
        <w:numPr>
          <w:ilvl w:val="0"/>
          <w:numId w:val="27"/>
        </w:numPr>
        <w:spacing w:line="320" w:lineRule="atLeast"/>
        <w:outlineLvl w:val="0"/>
        <w:rPr>
          <w:rFonts w:ascii="Arial" w:hAnsi="Arial" w:cs="Arial"/>
          <w:b/>
          <w:sz w:val="22"/>
          <w:szCs w:val="22"/>
        </w:rPr>
      </w:pPr>
      <w:bookmarkStart w:id="131" w:name="_Toc452467749"/>
      <w:bookmarkStart w:id="132" w:name="_Toc484789816"/>
      <w:bookmarkStart w:id="133" w:name="_Toc484789941"/>
      <w:r w:rsidRPr="00E574AD">
        <w:rPr>
          <w:rFonts w:ascii="Arial" w:hAnsi="Arial" w:cs="Arial"/>
          <w:b/>
          <w:sz w:val="22"/>
          <w:szCs w:val="22"/>
        </w:rPr>
        <w:t>Průzkum trhu</w:t>
      </w:r>
      <w:bookmarkEnd w:id="131"/>
      <w:bookmarkEnd w:id="132"/>
      <w:bookmarkEnd w:id="133"/>
    </w:p>
    <w:p w14:paraId="20DB2C80" w14:textId="2152409B" w:rsidR="00CE38A0" w:rsidRDefault="00E574AD" w:rsidP="0032228F">
      <w:pPr>
        <w:spacing w:line="320" w:lineRule="atLeast"/>
        <w:jc w:val="both"/>
        <w:outlineLvl w:val="0"/>
        <w:rPr>
          <w:rFonts w:ascii="Arial" w:hAnsi="Arial" w:cs="Arial"/>
          <w:sz w:val="22"/>
          <w:szCs w:val="22"/>
        </w:rPr>
      </w:pPr>
      <w:bookmarkStart w:id="134" w:name="_Toc452467750"/>
      <w:bookmarkStart w:id="135" w:name="_Toc484789817"/>
      <w:bookmarkStart w:id="136" w:name="_Toc484789942"/>
      <w:r>
        <w:rPr>
          <w:rFonts w:ascii="Arial" w:hAnsi="Arial" w:cs="Arial"/>
          <w:sz w:val="22"/>
          <w:szCs w:val="22"/>
        </w:rPr>
        <w:t xml:space="preserve">Realitní kancelář LEXXUS je </w:t>
      </w:r>
      <w:r w:rsidR="005B6713">
        <w:rPr>
          <w:rFonts w:ascii="Arial" w:hAnsi="Arial" w:cs="Arial"/>
          <w:sz w:val="22"/>
          <w:szCs w:val="22"/>
        </w:rPr>
        <w:t xml:space="preserve">jedinečným </w:t>
      </w:r>
      <w:r>
        <w:rPr>
          <w:rFonts w:ascii="Arial" w:hAnsi="Arial" w:cs="Arial"/>
          <w:sz w:val="22"/>
          <w:szCs w:val="22"/>
        </w:rPr>
        <w:t xml:space="preserve">zdrojem informací o </w:t>
      </w:r>
      <w:r w:rsidR="00066C57">
        <w:rPr>
          <w:rFonts w:ascii="Arial" w:hAnsi="Arial" w:cs="Arial"/>
          <w:sz w:val="22"/>
          <w:szCs w:val="22"/>
        </w:rPr>
        <w:t xml:space="preserve">pražském </w:t>
      </w:r>
      <w:r>
        <w:rPr>
          <w:rFonts w:ascii="Arial" w:hAnsi="Arial" w:cs="Arial"/>
          <w:sz w:val="22"/>
          <w:szCs w:val="22"/>
        </w:rPr>
        <w:t>rezidenčním trhu s</w:t>
      </w:r>
      <w:r w:rsidR="00615D2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novými byty a </w:t>
      </w:r>
      <w:r w:rsidR="00066C57">
        <w:rPr>
          <w:rFonts w:ascii="Arial" w:hAnsi="Arial" w:cs="Arial"/>
          <w:sz w:val="22"/>
          <w:szCs w:val="22"/>
        </w:rPr>
        <w:t xml:space="preserve">rodinnými domy, </w:t>
      </w:r>
      <w:r>
        <w:rPr>
          <w:rFonts w:ascii="Arial" w:hAnsi="Arial" w:cs="Arial"/>
          <w:sz w:val="22"/>
          <w:szCs w:val="22"/>
        </w:rPr>
        <w:t>jeho vývoji</w:t>
      </w:r>
      <w:r w:rsidR="00066C57">
        <w:rPr>
          <w:rFonts w:ascii="Arial" w:hAnsi="Arial" w:cs="Arial"/>
          <w:sz w:val="22"/>
          <w:szCs w:val="22"/>
        </w:rPr>
        <w:t xml:space="preserve"> a prognóze do budoucna</w:t>
      </w:r>
      <w:r>
        <w:rPr>
          <w:rFonts w:ascii="Arial" w:hAnsi="Arial" w:cs="Arial"/>
          <w:sz w:val="22"/>
          <w:szCs w:val="22"/>
        </w:rPr>
        <w:t>. Její odborné studie a</w:t>
      </w:r>
      <w:r w:rsidR="005B671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analýzy developerských projektů slouží developerům pro optimalizaci jejich projektů i</w:t>
      </w:r>
      <w:r w:rsidR="005B671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financujícím bankám pro posouzení bezpečnosti investice.</w:t>
      </w:r>
      <w:bookmarkEnd w:id="134"/>
      <w:bookmarkEnd w:id="135"/>
      <w:bookmarkEnd w:id="136"/>
    </w:p>
    <w:p w14:paraId="22C12789" w14:textId="77777777" w:rsidR="0043610D" w:rsidRPr="00E574AD" w:rsidRDefault="0043610D" w:rsidP="0032228F">
      <w:pPr>
        <w:spacing w:line="320" w:lineRule="atLeast"/>
        <w:jc w:val="both"/>
        <w:outlineLvl w:val="0"/>
        <w:rPr>
          <w:rFonts w:ascii="Arial" w:hAnsi="Arial" w:cs="Arial"/>
          <w:sz w:val="22"/>
          <w:szCs w:val="22"/>
        </w:rPr>
      </w:pPr>
    </w:p>
    <w:p w14:paraId="0B5D999F" w14:textId="790A0504" w:rsidR="00CE38A0" w:rsidRPr="00D2420B" w:rsidRDefault="003D6474" w:rsidP="0032228F">
      <w:pPr>
        <w:pStyle w:val="Odstavecseseznamem"/>
        <w:numPr>
          <w:ilvl w:val="0"/>
          <w:numId w:val="27"/>
        </w:numPr>
        <w:spacing w:line="320" w:lineRule="atLeast"/>
        <w:outlineLvl w:val="0"/>
        <w:rPr>
          <w:rFonts w:ascii="Arial" w:hAnsi="Arial" w:cs="Arial"/>
          <w:b/>
          <w:sz w:val="22"/>
          <w:szCs w:val="22"/>
        </w:rPr>
      </w:pPr>
      <w:bookmarkStart w:id="137" w:name="_Toc452467751"/>
      <w:bookmarkStart w:id="138" w:name="_Toc484789818"/>
      <w:bookmarkStart w:id="139" w:name="_Toc484789943"/>
      <w:r w:rsidRPr="00E06A0C">
        <w:rPr>
          <w:rFonts w:ascii="Arial" w:hAnsi="Arial" w:cs="Arial"/>
          <w:b/>
          <w:sz w:val="22"/>
          <w:szCs w:val="22"/>
        </w:rPr>
        <w:t>Příprava projektu</w:t>
      </w:r>
      <w:bookmarkEnd w:id="137"/>
      <w:bookmarkEnd w:id="138"/>
      <w:bookmarkEnd w:id="139"/>
    </w:p>
    <w:p w14:paraId="21E9840B" w14:textId="0927DC55" w:rsidR="00CE38A0" w:rsidRDefault="00177800" w:rsidP="0032228F">
      <w:pPr>
        <w:spacing w:line="320" w:lineRule="atLeast"/>
        <w:jc w:val="both"/>
        <w:outlineLvl w:val="0"/>
        <w:rPr>
          <w:rFonts w:ascii="Arial" w:hAnsi="Arial" w:cs="Arial"/>
          <w:sz w:val="22"/>
          <w:szCs w:val="22"/>
        </w:rPr>
      </w:pPr>
      <w:bookmarkStart w:id="140" w:name="_Toc452467752"/>
      <w:bookmarkStart w:id="141" w:name="_Toc484789819"/>
      <w:bookmarkStart w:id="142" w:name="_Toc484789944"/>
      <w:r>
        <w:rPr>
          <w:rFonts w:ascii="Arial" w:hAnsi="Arial" w:cs="Arial"/>
          <w:sz w:val="22"/>
          <w:szCs w:val="22"/>
        </w:rPr>
        <w:t>Pro developer</w:t>
      </w:r>
      <w:r w:rsidR="00066C57">
        <w:rPr>
          <w:rFonts w:ascii="Arial" w:hAnsi="Arial" w:cs="Arial"/>
          <w:sz w:val="22"/>
          <w:szCs w:val="22"/>
        </w:rPr>
        <w:t>skou společnost je výhodné využí</w:t>
      </w:r>
      <w:r>
        <w:rPr>
          <w:rFonts w:ascii="Arial" w:hAnsi="Arial" w:cs="Arial"/>
          <w:sz w:val="22"/>
          <w:szCs w:val="22"/>
        </w:rPr>
        <w:t xml:space="preserve">t služeb realitní kanceláře již při samotné přípravě projektu. </w:t>
      </w:r>
      <w:r w:rsidR="00E06A0C">
        <w:rPr>
          <w:rFonts w:ascii="Arial" w:hAnsi="Arial" w:cs="Arial"/>
          <w:sz w:val="22"/>
          <w:szCs w:val="22"/>
        </w:rPr>
        <w:t>Zkušení makléři z</w:t>
      </w:r>
      <w:r w:rsidR="00615D26">
        <w:rPr>
          <w:rFonts w:ascii="Arial" w:hAnsi="Arial" w:cs="Arial"/>
          <w:sz w:val="22"/>
          <w:szCs w:val="22"/>
        </w:rPr>
        <w:t> </w:t>
      </w:r>
      <w:r w:rsidR="00E06A0C">
        <w:rPr>
          <w:rFonts w:ascii="Arial" w:hAnsi="Arial" w:cs="Arial"/>
          <w:sz w:val="22"/>
          <w:szCs w:val="22"/>
        </w:rPr>
        <w:t>realitní kanceláře LEXXUS jsou díky hluboké znalosti poptávky po bytech a</w:t>
      </w:r>
      <w:r w:rsidR="00066C57">
        <w:rPr>
          <w:rFonts w:ascii="Arial" w:hAnsi="Arial" w:cs="Arial"/>
          <w:sz w:val="22"/>
          <w:szCs w:val="22"/>
        </w:rPr>
        <w:t xml:space="preserve"> rodinných</w:t>
      </w:r>
      <w:r w:rsidR="00E06A0C">
        <w:rPr>
          <w:rFonts w:ascii="Arial" w:hAnsi="Arial" w:cs="Arial"/>
          <w:sz w:val="22"/>
          <w:szCs w:val="22"/>
        </w:rPr>
        <w:t xml:space="preserve"> domech v</w:t>
      </w:r>
      <w:r w:rsidR="00615D26">
        <w:rPr>
          <w:rFonts w:ascii="Arial" w:hAnsi="Arial" w:cs="Arial"/>
          <w:sz w:val="22"/>
          <w:szCs w:val="22"/>
        </w:rPr>
        <w:t> </w:t>
      </w:r>
      <w:r w:rsidR="00E06A0C">
        <w:rPr>
          <w:rFonts w:ascii="Arial" w:hAnsi="Arial" w:cs="Arial"/>
          <w:sz w:val="22"/>
          <w:szCs w:val="22"/>
        </w:rPr>
        <w:t>Praze</w:t>
      </w:r>
      <w:r w:rsidR="00555935">
        <w:rPr>
          <w:rFonts w:ascii="Arial" w:hAnsi="Arial" w:cs="Arial"/>
          <w:sz w:val="22"/>
          <w:szCs w:val="22"/>
        </w:rPr>
        <w:t xml:space="preserve"> a okolí</w:t>
      </w:r>
      <w:r w:rsidR="00E06A0C">
        <w:rPr>
          <w:rFonts w:ascii="Arial" w:hAnsi="Arial" w:cs="Arial"/>
          <w:sz w:val="22"/>
          <w:szCs w:val="22"/>
        </w:rPr>
        <w:t xml:space="preserve"> schopni maximalizovat efektivitu zamýšleného projektu v</w:t>
      </w:r>
      <w:r w:rsidR="00615D26">
        <w:rPr>
          <w:rFonts w:ascii="Arial" w:hAnsi="Arial" w:cs="Arial"/>
          <w:sz w:val="22"/>
          <w:szCs w:val="22"/>
        </w:rPr>
        <w:t> </w:t>
      </w:r>
      <w:r w:rsidR="00E06A0C">
        <w:rPr>
          <w:rFonts w:ascii="Arial" w:hAnsi="Arial" w:cs="Arial"/>
          <w:sz w:val="22"/>
          <w:szCs w:val="22"/>
        </w:rPr>
        <w:t>oblasti skladby bytů</w:t>
      </w:r>
      <w:r w:rsidR="00611A74">
        <w:rPr>
          <w:rFonts w:ascii="Arial" w:hAnsi="Arial" w:cs="Arial"/>
          <w:sz w:val="22"/>
          <w:szCs w:val="22"/>
        </w:rPr>
        <w:t xml:space="preserve">, </w:t>
      </w:r>
      <w:r w:rsidR="00555935">
        <w:rPr>
          <w:rFonts w:ascii="Arial" w:hAnsi="Arial" w:cs="Arial"/>
          <w:sz w:val="22"/>
          <w:szCs w:val="22"/>
        </w:rPr>
        <w:t>nebytových prostor</w:t>
      </w:r>
      <w:r w:rsidR="00611A74">
        <w:rPr>
          <w:rFonts w:ascii="Arial" w:hAnsi="Arial" w:cs="Arial"/>
          <w:sz w:val="22"/>
          <w:szCs w:val="22"/>
        </w:rPr>
        <w:t xml:space="preserve"> a</w:t>
      </w:r>
      <w:r w:rsidR="00E06A0C">
        <w:rPr>
          <w:rFonts w:ascii="Arial" w:hAnsi="Arial" w:cs="Arial"/>
          <w:sz w:val="22"/>
          <w:szCs w:val="22"/>
        </w:rPr>
        <w:t xml:space="preserve"> základních standardů či</w:t>
      </w:r>
      <w:r w:rsidR="00C55A4D">
        <w:rPr>
          <w:rFonts w:ascii="Arial" w:hAnsi="Arial" w:cs="Arial"/>
          <w:sz w:val="22"/>
          <w:szCs w:val="22"/>
        </w:rPr>
        <w:t xml:space="preserve"> stanov</w:t>
      </w:r>
      <w:r w:rsidR="00611A74">
        <w:rPr>
          <w:rFonts w:ascii="Arial" w:hAnsi="Arial" w:cs="Arial"/>
          <w:sz w:val="22"/>
          <w:szCs w:val="22"/>
        </w:rPr>
        <w:t>it</w:t>
      </w:r>
      <w:r w:rsidR="00E06A0C">
        <w:rPr>
          <w:rFonts w:ascii="Arial" w:hAnsi="Arial" w:cs="Arial"/>
          <w:sz w:val="22"/>
          <w:szCs w:val="22"/>
        </w:rPr>
        <w:t xml:space="preserve"> optimáln</w:t>
      </w:r>
      <w:r w:rsidR="00C55A4D">
        <w:rPr>
          <w:rFonts w:ascii="Arial" w:hAnsi="Arial" w:cs="Arial"/>
          <w:sz w:val="22"/>
          <w:szCs w:val="22"/>
        </w:rPr>
        <w:t xml:space="preserve">í </w:t>
      </w:r>
      <w:r w:rsidR="00E06A0C">
        <w:rPr>
          <w:rFonts w:ascii="Arial" w:hAnsi="Arial" w:cs="Arial"/>
          <w:sz w:val="22"/>
          <w:szCs w:val="22"/>
        </w:rPr>
        <w:t>prodejní ceny dle kvality jednotlivých bytů. Koncept daného projektu</w:t>
      </w:r>
      <w:r w:rsidR="00555935">
        <w:rPr>
          <w:rFonts w:ascii="Arial" w:hAnsi="Arial" w:cs="Arial"/>
          <w:sz w:val="22"/>
          <w:szCs w:val="22"/>
        </w:rPr>
        <w:t xml:space="preserve"> komplexně</w:t>
      </w:r>
      <w:r w:rsidR="00E06A0C">
        <w:rPr>
          <w:rFonts w:ascii="Arial" w:hAnsi="Arial" w:cs="Arial"/>
          <w:sz w:val="22"/>
          <w:szCs w:val="22"/>
        </w:rPr>
        <w:t xml:space="preserve"> posoudí, navrhnou velikost,</w:t>
      </w:r>
      <w:r w:rsidR="00066C57">
        <w:rPr>
          <w:rFonts w:ascii="Arial" w:hAnsi="Arial" w:cs="Arial"/>
          <w:sz w:val="22"/>
          <w:szCs w:val="22"/>
        </w:rPr>
        <w:t xml:space="preserve"> dispozice,</w:t>
      </w:r>
      <w:r w:rsidR="00E06A0C">
        <w:rPr>
          <w:rFonts w:ascii="Arial" w:hAnsi="Arial" w:cs="Arial"/>
          <w:sz w:val="22"/>
          <w:szCs w:val="22"/>
        </w:rPr>
        <w:t xml:space="preserve"> vybavení a skladbu bytů </w:t>
      </w:r>
      <w:r w:rsidR="00066C57">
        <w:rPr>
          <w:rFonts w:ascii="Arial" w:hAnsi="Arial" w:cs="Arial"/>
          <w:sz w:val="22"/>
          <w:szCs w:val="22"/>
        </w:rPr>
        <w:t>a následně</w:t>
      </w:r>
      <w:r w:rsidR="00E06A0C">
        <w:rPr>
          <w:rFonts w:ascii="Arial" w:hAnsi="Arial" w:cs="Arial"/>
          <w:sz w:val="22"/>
          <w:szCs w:val="22"/>
        </w:rPr>
        <w:t xml:space="preserve"> </w:t>
      </w:r>
      <w:r w:rsidR="00066C57">
        <w:rPr>
          <w:rFonts w:ascii="Arial" w:hAnsi="Arial" w:cs="Arial"/>
          <w:sz w:val="22"/>
          <w:szCs w:val="22"/>
        </w:rPr>
        <w:t xml:space="preserve">stanoví </w:t>
      </w:r>
      <w:r w:rsidR="00E06A0C">
        <w:rPr>
          <w:rFonts w:ascii="Arial" w:hAnsi="Arial" w:cs="Arial"/>
          <w:sz w:val="22"/>
          <w:szCs w:val="22"/>
        </w:rPr>
        <w:t>průměrnou cenu, případně podrobný ceník bytů.</w:t>
      </w:r>
      <w:bookmarkEnd w:id="140"/>
      <w:bookmarkEnd w:id="141"/>
      <w:bookmarkEnd w:id="142"/>
      <w:r w:rsidR="00076339">
        <w:rPr>
          <w:rFonts w:ascii="Arial" w:hAnsi="Arial" w:cs="Arial"/>
          <w:sz w:val="22"/>
          <w:szCs w:val="22"/>
        </w:rPr>
        <w:t xml:space="preserve"> </w:t>
      </w:r>
    </w:p>
    <w:p w14:paraId="67167CF2" w14:textId="77777777" w:rsidR="0043610D" w:rsidRPr="002B7005" w:rsidRDefault="0043610D" w:rsidP="0032228F">
      <w:pPr>
        <w:spacing w:line="320" w:lineRule="atLeast"/>
        <w:jc w:val="both"/>
        <w:outlineLvl w:val="0"/>
        <w:rPr>
          <w:rFonts w:ascii="Arial" w:hAnsi="Arial" w:cs="Arial"/>
          <w:sz w:val="22"/>
          <w:szCs w:val="22"/>
        </w:rPr>
      </w:pPr>
    </w:p>
    <w:p w14:paraId="167B6CCB" w14:textId="054AD765" w:rsidR="00CE38A0" w:rsidRPr="00D2420B" w:rsidRDefault="00F114E4" w:rsidP="0032228F">
      <w:pPr>
        <w:pStyle w:val="Odstavecseseznamem"/>
        <w:numPr>
          <w:ilvl w:val="0"/>
          <w:numId w:val="27"/>
        </w:numPr>
        <w:shd w:val="clear" w:color="auto" w:fill="FFFFFF"/>
        <w:spacing w:line="320" w:lineRule="atLeast"/>
        <w:outlineLvl w:val="0"/>
        <w:rPr>
          <w:rFonts w:ascii="Arial" w:hAnsi="Arial" w:cs="Arial"/>
          <w:b/>
          <w:color w:val="000000"/>
          <w:sz w:val="22"/>
          <w:szCs w:val="22"/>
        </w:rPr>
      </w:pPr>
      <w:bookmarkStart w:id="143" w:name="_Toc452467753"/>
      <w:bookmarkStart w:id="144" w:name="_Toc484789820"/>
      <w:bookmarkStart w:id="145" w:name="_Toc484789945"/>
      <w:r w:rsidRPr="00F114E4">
        <w:rPr>
          <w:rFonts w:ascii="Arial" w:hAnsi="Arial" w:cs="Arial"/>
          <w:b/>
          <w:color w:val="000000"/>
          <w:sz w:val="22"/>
          <w:szCs w:val="22"/>
        </w:rPr>
        <w:t>Reportování výsledků a odezvy marketingu</w:t>
      </w:r>
      <w:bookmarkEnd w:id="143"/>
      <w:bookmarkEnd w:id="144"/>
      <w:bookmarkEnd w:id="145"/>
    </w:p>
    <w:p w14:paraId="04723BB9" w14:textId="54568D9C" w:rsidR="00CE38A0" w:rsidRDefault="000E4D5E" w:rsidP="0032228F">
      <w:pPr>
        <w:shd w:val="clear" w:color="auto" w:fill="FFFFFF"/>
        <w:spacing w:line="320" w:lineRule="atLeast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bookmarkStart w:id="146" w:name="_Toc452467754"/>
      <w:bookmarkStart w:id="147" w:name="_Toc484789821"/>
      <w:bookmarkStart w:id="148" w:name="_Toc484789946"/>
      <w:r>
        <w:rPr>
          <w:rFonts w:ascii="Arial" w:hAnsi="Arial" w:cs="Arial"/>
          <w:color w:val="000000"/>
          <w:sz w:val="22"/>
          <w:szCs w:val="22"/>
        </w:rPr>
        <w:t>Vzhledem k</w:t>
      </w:r>
      <w:r w:rsidR="00615D26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typu projektu poradí makléři z</w:t>
      </w:r>
      <w:r w:rsidR="00615D26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realitn</w:t>
      </w:r>
      <w:r w:rsidR="00B822C3">
        <w:rPr>
          <w:rFonts w:ascii="Arial" w:hAnsi="Arial" w:cs="Arial"/>
          <w:color w:val="000000"/>
          <w:sz w:val="22"/>
          <w:szCs w:val="22"/>
        </w:rPr>
        <w:t xml:space="preserve">í kanceláře LEXXUS developerské společnosti </w:t>
      </w:r>
      <w:r>
        <w:rPr>
          <w:rFonts w:ascii="Arial" w:hAnsi="Arial" w:cs="Arial"/>
          <w:color w:val="000000"/>
          <w:sz w:val="22"/>
          <w:szCs w:val="22"/>
        </w:rPr>
        <w:t xml:space="preserve">vhodnou marketingovou a komunikační strategii </w:t>
      </w:r>
      <w:r w:rsidR="00D6531D">
        <w:rPr>
          <w:rFonts w:ascii="Arial" w:hAnsi="Arial" w:cs="Arial"/>
          <w:color w:val="000000"/>
          <w:sz w:val="22"/>
          <w:szCs w:val="22"/>
        </w:rPr>
        <w:t>zaměřenou</w:t>
      </w:r>
      <w:r>
        <w:rPr>
          <w:rFonts w:ascii="Arial" w:hAnsi="Arial" w:cs="Arial"/>
          <w:color w:val="000000"/>
          <w:sz w:val="22"/>
          <w:szCs w:val="22"/>
        </w:rPr>
        <w:t xml:space="preserve"> na od</w:t>
      </w:r>
      <w:r w:rsidR="00D017D7">
        <w:rPr>
          <w:rFonts w:ascii="Arial" w:hAnsi="Arial" w:cs="Arial"/>
          <w:color w:val="000000"/>
          <w:sz w:val="22"/>
          <w:szCs w:val="22"/>
        </w:rPr>
        <w:t>povídající cílové skupiny. Její</w:t>
      </w:r>
      <w:r>
        <w:rPr>
          <w:rFonts w:ascii="Arial" w:hAnsi="Arial" w:cs="Arial"/>
          <w:color w:val="000000"/>
          <w:sz w:val="22"/>
          <w:szCs w:val="22"/>
        </w:rPr>
        <w:t xml:space="preserve"> inzertní kampaň následně doplní vlastním marketingem (</w:t>
      </w:r>
      <w:r w:rsidR="00B822C3">
        <w:rPr>
          <w:rFonts w:ascii="Arial" w:hAnsi="Arial" w:cs="Arial"/>
          <w:color w:val="000000"/>
          <w:sz w:val="22"/>
          <w:szCs w:val="22"/>
        </w:rPr>
        <w:t>realitní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822C3">
        <w:rPr>
          <w:rFonts w:ascii="Arial" w:hAnsi="Arial" w:cs="Arial"/>
          <w:color w:val="000000"/>
          <w:sz w:val="22"/>
          <w:szCs w:val="22"/>
        </w:rPr>
        <w:t xml:space="preserve">portály, vlastní webová prezentace, tištěná inzerce, PR, </w:t>
      </w:r>
      <w:proofErr w:type="spellStart"/>
      <w:r w:rsidR="00B822C3">
        <w:rPr>
          <w:rFonts w:ascii="Arial" w:hAnsi="Arial" w:cs="Arial"/>
          <w:color w:val="000000"/>
          <w:sz w:val="22"/>
          <w:szCs w:val="22"/>
        </w:rPr>
        <w:t>outdoor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5B6713">
        <w:rPr>
          <w:rFonts w:ascii="Arial" w:hAnsi="Arial" w:cs="Arial"/>
          <w:color w:val="000000"/>
          <w:sz w:val="22"/>
          <w:szCs w:val="22"/>
        </w:rPr>
        <w:t xml:space="preserve">propagační brožury, </w:t>
      </w:r>
      <w:r w:rsidR="00B822C3">
        <w:rPr>
          <w:rFonts w:ascii="Arial" w:hAnsi="Arial" w:cs="Arial"/>
          <w:color w:val="000000"/>
          <w:sz w:val="22"/>
          <w:szCs w:val="22"/>
        </w:rPr>
        <w:t>prezentace v</w:t>
      </w:r>
      <w:r w:rsidR="00615D26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prodejním centru</w:t>
      </w:r>
      <w:r w:rsidR="00B822C3">
        <w:rPr>
          <w:rFonts w:ascii="Arial" w:hAnsi="Arial" w:cs="Arial"/>
          <w:color w:val="000000"/>
          <w:sz w:val="22"/>
          <w:szCs w:val="22"/>
        </w:rPr>
        <w:t>…</w:t>
      </w:r>
      <w:r>
        <w:rPr>
          <w:rFonts w:ascii="Arial" w:hAnsi="Arial" w:cs="Arial"/>
          <w:color w:val="000000"/>
          <w:sz w:val="22"/>
          <w:szCs w:val="22"/>
        </w:rPr>
        <w:t xml:space="preserve">). </w:t>
      </w:r>
      <w:r w:rsidR="00564B3A">
        <w:rPr>
          <w:rFonts w:ascii="Arial" w:hAnsi="Arial" w:cs="Arial"/>
          <w:color w:val="000000"/>
          <w:sz w:val="22"/>
          <w:szCs w:val="22"/>
        </w:rPr>
        <w:t xml:space="preserve">Poté </w:t>
      </w:r>
      <w:r>
        <w:rPr>
          <w:rFonts w:ascii="Arial" w:hAnsi="Arial" w:cs="Arial"/>
          <w:color w:val="000000"/>
          <w:sz w:val="22"/>
          <w:szCs w:val="22"/>
        </w:rPr>
        <w:t>klienta</w:t>
      </w:r>
      <w:r w:rsidR="00564B3A">
        <w:rPr>
          <w:rFonts w:ascii="Arial" w:hAnsi="Arial" w:cs="Arial"/>
          <w:color w:val="000000"/>
          <w:sz w:val="22"/>
          <w:szCs w:val="22"/>
        </w:rPr>
        <w:t xml:space="preserve"> pravidelně</w:t>
      </w:r>
      <w:r>
        <w:rPr>
          <w:rFonts w:ascii="Arial" w:hAnsi="Arial" w:cs="Arial"/>
          <w:color w:val="000000"/>
          <w:sz w:val="22"/>
          <w:szCs w:val="22"/>
        </w:rPr>
        <w:t xml:space="preserve"> seznamují s</w:t>
      </w:r>
      <w:r w:rsidR="00615D26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výsledky marketingové kampaně a případnými zájemci o koupi nemovitosti.</w:t>
      </w:r>
      <w:bookmarkEnd w:id="146"/>
      <w:bookmarkEnd w:id="147"/>
      <w:bookmarkEnd w:id="148"/>
    </w:p>
    <w:p w14:paraId="64C4495F" w14:textId="77777777" w:rsidR="0043610D" w:rsidRPr="00CE38A0" w:rsidRDefault="0043610D" w:rsidP="0032228F">
      <w:pPr>
        <w:shd w:val="clear" w:color="auto" w:fill="FFFFFF"/>
        <w:spacing w:line="320" w:lineRule="atLeast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2D69E5BA" w14:textId="3C72FEDB" w:rsidR="00CE38A0" w:rsidRPr="00D2420B" w:rsidRDefault="00F114E4" w:rsidP="0032228F">
      <w:pPr>
        <w:numPr>
          <w:ilvl w:val="0"/>
          <w:numId w:val="27"/>
        </w:numPr>
        <w:shd w:val="clear" w:color="auto" w:fill="FFFFFF"/>
        <w:spacing w:line="320" w:lineRule="atLeast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bookmarkStart w:id="149" w:name="_Toc452467755"/>
      <w:bookmarkStart w:id="150" w:name="_Toc484789822"/>
      <w:bookmarkStart w:id="151" w:name="_Toc484789947"/>
      <w:r w:rsidRPr="00FA73B0">
        <w:rPr>
          <w:rFonts w:ascii="Arial" w:hAnsi="Arial" w:cs="Arial"/>
          <w:b/>
          <w:color w:val="000000"/>
          <w:sz w:val="22"/>
          <w:szCs w:val="22"/>
        </w:rPr>
        <w:t>Asistence při přípravě prodejních</w:t>
      </w:r>
      <w:r w:rsidR="005A2E48">
        <w:rPr>
          <w:rFonts w:ascii="Arial" w:hAnsi="Arial" w:cs="Arial"/>
          <w:b/>
          <w:color w:val="000000"/>
          <w:sz w:val="22"/>
          <w:szCs w:val="22"/>
        </w:rPr>
        <w:t xml:space="preserve"> (či nájemních)</w:t>
      </w:r>
      <w:r w:rsidRPr="00FA73B0">
        <w:rPr>
          <w:rFonts w:ascii="Arial" w:hAnsi="Arial" w:cs="Arial"/>
          <w:b/>
          <w:color w:val="000000"/>
          <w:sz w:val="22"/>
          <w:szCs w:val="22"/>
        </w:rPr>
        <w:t xml:space="preserve"> dokumentů, prodejní </w:t>
      </w:r>
      <w:r w:rsidR="00B822C3">
        <w:rPr>
          <w:rFonts w:ascii="Arial" w:hAnsi="Arial" w:cs="Arial"/>
          <w:b/>
          <w:color w:val="000000"/>
          <w:sz w:val="22"/>
          <w:szCs w:val="22"/>
        </w:rPr>
        <w:t>(</w:t>
      </w:r>
      <w:r w:rsidRPr="00FA73B0">
        <w:rPr>
          <w:rFonts w:ascii="Arial" w:hAnsi="Arial" w:cs="Arial"/>
          <w:b/>
          <w:color w:val="000000"/>
          <w:sz w:val="22"/>
          <w:szCs w:val="22"/>
        </w:rPr>
        <w:t>či nájemní</w:t>
      </w:r>
      <w:r w:rsidR="00B822C3">
        <w:rPr>
          <w:rFonts w:ascii="Arial" w:hAnsi="Arial" w:cs="Arial"/>
          <w:b/>
          <w:color w:val="000000"/>
          <w:sz w:val="22"/>
          <w:szCs w:val="22"/>
        </w:rPr>
        <w:t>)</w:t>
      </w:r>
      <w:r w:rsidRPr="00FA73B0">
        <w:rPr>
          <w:rFonts w:ascii="Arial" w:hAnsi="Arial" w:cs="Arial"/>
          <w:b/>
          <w:color w:val="000000"/>
          <w:sz w:val="22"/>
          <w:szCs w:val="22"/>
        </w:rPr>
        <w:t xml:space="preserve"> servis</w:t>
      </w:r>
      <w:bookmarkEnd w:id="149"/>
      <w:bookmarkEnd w:id="150"/>
      <w:bookmarkEnd w:id="151"/>
    </w:p>
    <w:p w14:paraId="4ABC6434" w14:textId="6B854576" w:rsidR="00D2420B" w:rsidRDefault="000E4D5E" w:rsidP="0032228F">
      <w:pPr>
        <w:shd w:val="clear" w:color="auto" w:fill="FFFFFF"/>
        <w:spacing w:line="320" w:lineRule="atLeast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bookmarkStart w:id="152" w:name="_Toc452467756"/>
      <w:bookmarkStart w:id="153" w:name="_Toc484789823"/>
      <w:bookmarkStart w:id="154" w:name="_Toc484789948"/>
      <w:r w:rsidRPr="00FA73B0">
        <w:rPr>
          <w:rFonts w:ascii="Arial" w:hAnsi="Arial" w:cs="Arial"/>
          <w:color w:val="000000"/>
          <w:sz w:val="22"/>
          <w:szCs w:val="22"/>
        </w:rPr>
        <w:t>Profesionální makléři z</w:t>
      </w:r>
      <w:r w:rsidR="00615D26">
        <w:rPr>
          <w:rFonts w:ascii="Arial" w:hAnsi="Arial" w:cs="Arial"/>
          <w:color w:val="000000"/>
          <w:sz w:val="22"/>
          <w:szCs w:val="22"/>
        </w:rPr>
        <w:t> </w:t>
      </w:r>
      <w:r w:rsidRPr="00FA73B0">
        <w:rPr>
          <w:rFonts w:ascii="Arial" w:hAnsi="Arial" w:cs="Arial"/>
          <w:color w:val="000000"/>
          <w:sz w:val="22"/>
          <w:szCs w:val="22"/>
        </w:rPr>
        <w:t>realitní kanceláře LEXXUS absolvují s</w:t>
      </w:r>
      <w:r w:rsidR="00076339" w:rsidRPr="00FA73B0">
        <w:rPr>
          <w:rFonts w:ascii="Arial" w:hAnsi="Arial" w:cs="Arial"/>
          <w:color w:val="000000"/>
          <w:sz w:val="22"/>
          <w:szCs w:val="22"/>
        </w:rPr>
        <w:t>e zájemci o nové bydlení cel</w:t>
      </w:r>
      <w:r w:rsidR="00C55A4D" w:rsidRPr="00FA73B0">
        <w:rPr>
          <w:rFonts w:ascii="Arial" w:hAnsi="Arial" w:cs="Arial"/>
          <w:color w:val="000000"/>
          <w:sz w:val="22"/>
          <w:szCs w:val="22"/>
        </w:rPr>
        <w:t>ý proces prodeje od představení projektu a zajištěn</w:t>
      </w:r>
      <w:r w:rsidR="00D017D7">
        <w:rPr>
          <w:rFonts w:ascii="Arial" w:hAnsi="Arial" w:cs="Arial"/>
          <w:color w:val="000000"/>
          <w:sz w:val="22"/>
          <w:szCs w:val="22"/>
        </w:rPr>
        <w:t>í finančního a právního servisu</w:t>
      </w:r>
      <w:r w:rsidR="00C55A4D" w:rsidRPr="00FA73B0">
        <w:rPr>
          <w:rFonts w:ascii="Arial" w:hAnsi="Arial" w:cs="Arial"/>
          <w:color w:val="000000"/>
          <w:sz w:val="22"/>
          <w:szCs w:val="22"/>
        </w:rPr>
        <w:t xml:space="preserve"> až po</w:t>
      </w:r>
      <w:r w:rsidR="00076339" w:rsidRPr="00FA73B0">
        <w:rPr>
          <w:rFonts w:ascii="Arial" w:hAnsi="Arial" w:cs="Arial"/>
          <w:color w:val="000000"/>
          <w:sz w:val="22"/>
          <w:szCs w:val="22"/>
        </w:rPr>
        <w:t xml:space="preserve"> </w:t>
      </w:r>
      <w:r w:rsidR="00F114E4" w:rsidRPr="00FA73B0">
        <w:rPr>
          <w:rFonts w:ascii="Arial" w:hAnsi="Arial" w:cs="Arial"/>
          <w:color w:val="000000"/>
          <w:sz w:val="22"/>
          <w:szCs w:val="22"/>
        </w:rPr>
        <w:t xml:space="preserve">přípravu a podpis rezervačních a </w:t>
      </w:r>
      <w:r w:rsidR="00076339" w:rsidRPr="00FA73B0">
        <w:rPr>
          <w:rFonts w:ascii="Arial" w:hAnsi="Arial" w:cs="Arial"/>
          <w:color w:val="000000"/>
          <w:sz w:val="22"/>
          <w:szCs w:val="22"/>
        </w:rPr>
        <w:t>kupních smluv</w:t>
      </w:r>
      <w:r w:rsidR="00DC47AB">
        <w:rPr>
          <w:rFonts w:ascii="Arial" w:hAnsi="Arial" w:cs="Arial"/>
          <w:color w:val="000000"/>
          <w:sz w:val="22"/>
          <w:szCs w:val="22"/>
        </w:rPr>
        <w:t xml:space="preserve"> </w:t>
      </w:r>
      <w:r w:rsidR="00C55A4D" w:rsidRPr="00FA73B0">
        <w:rPr>
          <w:rFonts w:ascii="Arial" w:hAnsi="Arial" w:cs="Arial"/>
          <w:color w:val="000000"/>
          <w:sz w:val="22"/>
          <w:szCs w:val="22"/>
        </w:rPr>
        <w:t xml:space="preserve">a předání </w:t>
      </w:r>
      <w:r w:rsidR="005B6713">
        <w:rPr>
          <w:rFonts w:ascii="Arial" w:hAnsi="Arial" w:cs="Arial"/>
          <w:color w:val="000000"/>
          <w:sz w:val="22"/>
          <w:szCs w:val="22"/>
        </w:rPr>
        <w:t>bytu či domu</w:t>
      </w:r>
      <w:r w:rsidR="00C55A4D" w:rsidRPr="00FA73B0">
        <w:rPr>
          <w:rFonts w:ascii="Arial" w:hAnsi="Arial" w:cs="Arial"/>
          <w:color w:val="000000"/>
          <w:sz w:val="22"/>
          <w:szCs w:val="22"/>
        </w:rPr>
        <w:t>.</w:t>
      </w:r>
      <w:bookmarkEnd w:id="152"/>
      <w:bookmarkEnd w:id="153"/>
      <w:bookmarkEnd w:id="154"/>
    </w:p>
    <w:p w14:paraId="652994F1" w14:textId="77777777" w:rsidR="005B6713" w:rsidRDefault="005B6713" w:rsidP="0032228F">
      <w:pPr>
        <w:shd w:val="clear" w:color="auto" w:fill="FFFFFF"/>
        <w:spacing w:line="320" w:lineRule="atLeast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0743C31C" w14:textId="77777777" w:rsidR="005B6713" w:rsidRDefault="005B6713" w:rsidP="0032228F">
      <w:pPr>
        <w:shd w:val="clear" w:color="auto" w:fill="FFFFFF"/>
        <w:spacing w:line="320" w:lineRule="atLeast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4DA0CFAE" w14:textId="77777777" w:rsidR="005B6713" w:rsidRDefault="005B6713" w:rsidP="0032228F">
      <w:pPr>
        <w:shd w:val="clear" w:color="auto" w:fill="FFFFFF"/>
        <w:spacing w:line="320" w:lineRule="atLeast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593FAC35" w14:textId="77777777" w:rsidR="0043610D" w:rsidRPr="00D2420B" w:rsidRDefault="0043610D" w:rsidP="0032228F">
      <w:pPr>
        <w:shd w:val="clear" w:color="auto" w:fill="FFFFFF"/>
        <w:spacing w:line="320" w:lineRule="atLeast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503C66C7" w14:textId="054BFA74" w:rsidR="000147A3" w:rsidRDefault="000147A3" w:rsidP="0032228F">
      <w:pPr>
        <w:pStyle w:val="Odstavecseseznamem"/>
        <w:numPr>
          <w:ilvl w:val="1"/>
          <w:numId w:val="2"/>
        </w:numPr>
        <w:spacing w:line="320" w:lineRule="atLeast"/>
        <w:jc w:val="both"/>
        <w:outlineLvl w:val="0"/>
        <w:rPr>
          <w:rFonts w:ascii="Arial" w:hAnsi="Arial" w:cs="Arial"/>
          <w:b/>
          <w:caps/>
          <w:color w:val="000000" w:themeColor="text1"/>
          <w:sz w:val="28"/>
          <w:szCs w:val="28"/>
        </w:rPr>
      </w:pPr>
      <w:bookmarkStart w:id="155" w:name="_Toc484789824"/>
      <w:bookmarkStart w:id="156" w:name="_Toc484789949"/>
      <w:r w:rsidRPr="00FA73B0">
        <w:rPr>
          <w:rFonts w:ascii="Arial" w:hAnsi="Arial" w:cs="Arial"/>
          <w:b/>
          <w:caps/>
          <w:color w:val="000000" w:themeColor="text1"/>
          <w:sz w:val="28"/>
          <w:szCs w:val="28"/>
        </w:rPr>
        <w:t>správa nemovitostí</w:t>
      </w:r>
      <w:bookmarkEnd w:id="155"/>
      <w:bookmarkEnd w:id="156"/>
    </w:p>
    <w:p w14:paraId="7ABE6044" w14:textId="77777777" w:rsidR="0043610D" w:rsidRPr="00FA73B0" w:rsidRDefault="0043610D" w:rsidP="0032228F">
      <w:pPr>
        <w:pStyle w:val="Odstavecseseznamem"/>
        <w:spacing w:line="320" w:lineRule="atLeast"/>
        <w:ind w:left="792"/>
        <w:jc w:val="both"/>
        <w:outlineLvl w:val="0"/>
        <w:rPr>
          <w:rFonts w:ascii="Arial" w:hAnsi="Arial" w:cs="Arial"/>
          <w:b/>
          <w:caps/>
          <w:color w:val="000000" w:themeColor="text1"/>
          <w:sz w:val="28"/>
          <w:szCs w:val="28"/>
        </w:rPr>
      </w:pPr>
    </w:p>
    <w:p w14:paraId="2E729097" w14:textId="165D8AFA" w:rsidR="00FA73B0" w:rsidRPr="0043610D" w:rsidRDefault="00FA73B0" w:rsidP="0032228F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outlineLvl w:val="0"/>
        <w:rPr>
          <w:rFonts w:ascii="Arial" w:hAnsi="Arial" w:cs="Arial"/>
          <w:sz w:val="22"/>
        </w:rPr>
      </w:pPr>
      <w:bookmarkStart w:id="157" w:name="_Toc452467758"/>
      <w:bookmarkStart w:id="158" w:name="_Toc484789825"/>
      <w:bookmarkStart w:id="159" w:name="_Toc484789950"/>
      <w:r w:rsidRPr="0043610D">
        <w:rPr>
          <w:rFonts w:ascii="Arial" w:hAnsi="Arial" w:cs="Arial"/>
          <w:sz w:val="22"/>
        </w:rPr>
        <w:t>Profesionální tým z</w:t>
      </w:r>
      <w:r w:rsidR="00615D26" w:rsidRPr="0043610D">
        <w:rPr>
          <w:rFonts w:ascii="Arial" w:hAnsi="Arial" w:cs="Arial"/>
          <w:sz w:val="22"/>
        </w:rPr>
        <w:t> </w:t>
      </w:r>
      <w:r w:rsidRPr="00F72372">
        <w:rPr>
          <w:rFonts w:ascii="Arial" w:hAnsi="Arial" w:cs="Arial"/>
          <w:b/>
          <w:sz w:val="22"/>
        </w:rPr>
        <w:t>LEXXUS Správa nemovitostí</w:t>
      </w:r>
      <w:r w:rsidRPr="0043610D">
        <w:rPr>
          <w:rFonts w:ascii="Arial" w:hAnsi="Arial" w:cs="Arial"/>
          <w:sz w:val="22"/>
        </w:rPr>
        <w:t xml:space="preserve"> </w:t>
      </w:r>
      <w:r w:rsidR="000E19BD" w:rsidRPr="0043610D">
        <w:rPr>
          <w:rFonts w:ascii="Arial" w:hAnsi="Arial" w:cs="Arial"/>
          <w:sz w:val="22"/>
        </w:rPr>
        <w:t>s</w:t>
      </w:r>
      <w:r w:rsidR="00615D26" w:rsidRPr="0043610D">
        <w:rPr>
          <w:rFonts w:ascii="Arial" w:hAnsi="Arial" w:cs="Arial"/>
          <w:sz w:val="22"/>
        </w:rPr>
        <w:t> </w:t>
      </w:r>
      <w:r w:rsidR="000E19BD" w:rsidRPr="0043610D">
        <w:rPr>
          <w:rFonts w:ascii="Arial" w:hAnsi="Arial" w:cs="Arial"/>
          <w:sz w:val="22"/>
        </w:rPr>
        <w:t xml:space="preserve">vlastním marketingovým a účetním oddělením </w:t>
      </w:r>
      <w:r w:rsidRPr="0043610D">
        <w:rPr>
          <w:rFonts w:ascii="Arial" w:hAnsi="Arial" w:cs="Arial"/>
          <w:sz w:val="22"/>
        </w:rPr>
        <w:t>nabízí místním a zahraničním investorům v</w:t>
      </w:r>
      <w:r w:rsidR="00615D26" w:rsidRPr="0043610D">
        <w:rPr>
          <w:rFonts w:ascii="Arial" w:hAnsi="Arial" w:cs="Arial"/>
          <w:sz w:val="22"/>
        </w:rPr>
        <w:t> </w:t>
      </w:r>
      <w:r w:rsidRPr="0043610D">
        <w:rPr>
          <w:rFonts w:ascii="Arial" w:hAnsi="Arial" w:cs="Arial"/>
          <w:sz w:val="22"/>
        </w:rPr>
        <w:t xml:space="preserve">oblasti nemovitostí profesionální, efektivní a transparentní služby na mezinárodní úrovni. </w:t>
      </w:r>
      <w:r w:rsidR="00D20D71" w:rsidRPr="0043610D">
        <w:rPr>
          <w:rFonts w:ascii="Arial" w:hAnsi="Arial" w:cs="Arial"/>
          <w:sz w:val="22"/>
        </w:rPr>
        <w:t>Do jeho portfolia spadají historické budovy, moderní byty i řadov</w:t>
      </w:r>
      <w:r w:rsidR="000E19BD" w:rsidRPr="0043610D">
        <w:rPr>
          <w:rFonts w:ascii="Arial" w:hAnsi="Arial" w:cs="Arial"/>
          <w:sz w:val="22"/>
        </w:rPr>
        <w:t>é domy, u nichž zajišťuje</w:t>
      </w:r>
      <w:r w:rsidR="00B552A0" w:rsidRPr="0043610D">
        <w:rPr>
          <w:rFonts w:ascii="Arial" w:hAnsi="Arial" w:cs="Arial"/>
          <w:sz w:val="22"/>
        </w:rPr>
        <w:t xml:space="preserve"> podle přání a představ svých klientů</w:t>
      </w:r>
      <w:r w:rsidR="000E19BD" w:rsidRPr="0043610D">
        <w:rPr>
          <w:rFonts w:ascii="Arial" w:hAnsi="Arial" w:cs="Arial"/>
          <w:sz w:val="22"/>
        </w:rPr>
        <w:t xml:space="preserve"> spr</w:t>
      </w:r>
      <w:r w:rsidR="00B552A0" w:rsidRPr="0043610D">
        <w:rPr>
          <w:rFonts w:ascii="Arial" w:hAnsi="Arial" w:cs="Arial"/>
          <w:sz w:val="22"/>
        </w:rPr>
        <w:t xml:space="preserve">ávní, účetní a nájemní služby, </w:t>
      </w:r>
      <w:r w:rsidR="000E19BD" w:rsidRPr="0043610D">
        <w:rPr>
          <w:rFonts w:ascii="Arial" w:hAnsi="Arial" w:cs="Arial"/>
          <w:sz w:val="22"/>
        </w:rPr>
        <w:t>pravidelné kontroly nemovitostí</w:t>
      </w:r>
      <w:r w:rsidR="005A2E48" w:rsidRPr="0043610D">
        <w:rPr>
          <w:rFonts w:ascii="Arial" w:hAnsi="Arial" w:cs="Arial"/>
          <w:sz w:val="22"/>
        </w:rPr>
        <w:t xml:space="preserve"> či</w:t>
      </w:r>
      <w:r w:rsidR="00B552A0" w:rsidRPr="0043610D">
        <w:rPr>
          <w:rFonts w:ascii="Arial" w:hAnsi="Arial" w:cs="Arial"/>
          <w:sz w:val="22"/>
        </w:rPr>
        <w:t xml:space="preserve"> jednání s</w:t>
      </w:r>
      <w:r w:rsidR="00615D26" w:rsidRPr="0043610D">
        <w:rPr>
          <w:rFonts w:ascii="Arial" w:hAnsi="Arial" w:cs="Arial"/>
          <w:sz w:val="22"/>
        </w:rPr>
        <w:t> </w:t>
      </w:r>
      <w:r w:rsidR="00B552A0" w:rsidRPr="0043610D">
        <w:rPr>
          <w:rFonts w:ascii="Arial" w:hAnsi="Arial" w:cs="Arial"/>
          <w:sz w:val="22"/>
        </w:rPr>
        <w:t>nájemníky</w:t>
      </w:r>
      <w:r w:rsidR="000E19BD" w:rsidRPr="0043610D">
        <w:rPr>
          <w:rFonts w:ascii="Arial" w:hAnsi="Arial" w:cs="Arial"/>
          <w:sz w:val="22"/>
        </w:rPr>
        <w:t xml:space="preserve">. LEXXUS proto </w:t>
      </w:r>
      <w:r w:rsidR="00EE1DDD">
        <w:rPr>
          <w:rFonts w:ascii="Arial" w:hAnsi="Arial" w:cs="Arial"/>
          <w:sz w:val="22"/>
        </w:rPr>
        <w:t>jedná</w:t>
      </w:r>
      <w:r w:rsidR="000E19BD" w:rsidRPr="0043610D">
        <w:rPr>
          <w:rFonts w:ascii="Arial" w:hAnsi="Arial" w:cs="Arial"/>
          <w:sz w:val="22"/>
        </w:rPr>
        <w:t xml:space="preserve"> s</w:t>
      </w:r>
      <w:r w:rsidR="00615D26" w:rsidRPr="0043610D">
        <w:rPr>
          <w:rFonts w:ascii="Arial" w:hAnsi="Arial" w:cs="Arial"/>
          <w:sz w:val="22"/>
        </w:rPr>
        <w:t> </w:t>
      </w:r>
      <w:r w:rsidR="000E19BD" w:rsidRPr="0043610D">
        <w:rPr>
          <w:rFonts w:ascii="Arial" w:hAnsi="Arial" w:cs="Arial"/>
          <w:sz w:val="22"/>
        </w:rPr>
        <w:t>předními realitními agenturami, bankami, nadnárodními společnostmi i velvyslanectvími, aby zajistil</w:t>
      </w:r>
      <w:r w:rsidR="005A2E48" w:rsidRPr="0043610D">
        <w:rPr>
          <w:rFonts w:ascii="Arial" w:hAnsi="Arial" w:cs="Arial"/>
          <w:sz w:val="22"/>
        </w:rPr>
        <w:t xml:space="preserve"> klientům</w:t>
      </w:r>
      <w:r w:rsidR="000E19BD" w:rsidRPr="0043610D">
        <w:rPr>
          <w:rFonts w:ascii="Arial" w:hAnsi="Arial" w:cs="Arial"/>
          <w:sz w:val="22"/>
        </w:rPr>
        <w:t xml:space="preserve"> stálý přísun nových </w:t>
      </w:r>
      <w:r w:rsidR="005A2E48" w:rsidRPr="0043610D">
        <w:rPr>
          <w:rFonts w:ascii="Arial" w:hAnsi="Arial" w:cs="Arial"/>
          <w:sz w:val="22"/>
        </w:rPr>
        <w:t xml:space="preserve">lukrativních </w:t>
      </w:r>
      <w:r w:rsidR="000E19BD" w:rsidRPr="0043610D">
        <w:rPr>
          <w:rFonts w:ascii="Arial" w:hAnsi="Arial" w:cs="Arial"/>
          <w:sz w:val="22"/>
        </w:rPr>
        <w:t xml:space="preserve">nájemců. </w:t>
      </w:r>
      <w:r w:rsidR="00E33825" w:rsidRPr="0043610D">
        <w:rPr>
          <w:rFonts w:ascii="Arial" w:hAnsi="Arial" w:cs="Arial"/>
          <w:sz w:val="22"/>
        </w:rPr>
        <w:t>Souhrn všech nabízených služeb obsahuje:</w:t>
      </w:r>
      <w:bookmarkEnd w:id="157"/>
      <w:bookmarkEnd w:id="158"/>
      <w:bookmarkEnd w:id="159"/>
    </w:p>
    <w:p w14:paraId="748009EF" w14:textId="77777777" w:rsidR="0043610D" w:rsidRDefault="0043610D" w:rsidP="0032228F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outlineLvl w:val="0"/>
        <w:rPr>
          <w:rFonts w:ascii="Arial" w:hAnsi="Arial" w:cs="Arial"/>
        </w:rPr>
      </w:pPr>
    </w:p>
    <w:p w14:paraId="648F3C68" w14:textId="77777777" w:rsidR="00CE38A0" w:rsidRDefault="000E19BD" w:rsidP="0032228F">
      <w:pPr>
        <w:pStyle w:val="Normlnweb"/>
        <w:numPr>
          <w:ilvl w:val="0"/>
          <w:numId w:val="29"/>
        </w:numPr>
        <w:shd w:val="clear" w:color="auto" w:fill="FFFFFF"/>
        <w:spacing w:before="0" w:beforeAutospacing="0" w:after="0" w:afterAutospacing="0" w:line="320" w:lineRule="atLeast"/>
        <w:jc w:val="both"/>
        <w:outlineLvl w:val="0"/>
        <w:rPr>
          <w:rFonts w:ascii="Arial" w:hAnsi="Arial" w:cs="Arial"/>
          <w:b/>
          <w:sz w:val="22"/>
        </w:rPr>
      </w:pPr>
      <w:bookmarkStart w:id="160" w:name="_Toc452467759"/>
      <w:bookmarkStart w:id="161" w:name="_Toc484789826"/>
      <w:bookmarkStart w:id="162" w:name="_Toc484789951"/>
      <w:r w:rsidRPr="00E33825">
        <w:rPr>
          <w:rFonts w:ascii="Arial" w:hAnsi="Arial" w:cs="Arial"/>
          <w:b/>
          <w:sz w:val="22"/>
        </w:rPr>
        <w:t>Každodenní údržba bytů</w:t>
      </w:r>
      <w:bookmarkEnd w:id="160"/>
      <w:bookmarkEnd w:id="161"/>
      <w:bookmarkEnd w:id="162"/>
    </w:p>
    <w:p w14:paraId="05293459" w14:textId="6BEB6535" w:rsidR="00CE38A0" w:rsidRPr="0043610D" w:rsidRDefault="006B3F0C" w:rsidP="0032228F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outlineLvl w:val="0"/>
        <w:rPr>
          <w:rFonts w:ascii="Arial" w:hAnsi="Arial" w:cs="Arial"/>
          <w:sz w:val="22"/>
          <w:szCs w:val="22"/>
        </w:rPr>
      </w:pPr>
      <w:bookmarkStart w:id="163" w:name="_Toc452467760"/>
      <w:bookmarkStart w:id="164" w:name="_Toc484789827"/>
      <w:bookmarkStart w:id="165" w:name="_Toc484789952"/>
      <w:r w:rsidRPr="0043610D">
        <w:rPr>
          <w:rFonts w:ascii="Arial" w:hAnsi="Arial" w:cs="Arial"/>
          <w:sz w:val="22"/>
          <w:szCs w:val="22"/>
        </w:rPr>
        <w:t>LEXXUS Správa nemovitostí</w:t>
      </w:r>
      <w:r w:rsidR="00CE38A0" w:rsidRPr="0043610D">
        <w:rPr>
          <w:rFonts w:ascii="Arial" w:hAnsi="Arial" w:cs="Arial"/>
          <w:sz w:val="22"/>
          <w:szCs w:val="22"/>
        </w:rPr>
        <w:t xml:space="preserve"> disponuje úklidovou službou a údržbářem, které zaměstnává na plný úvazek, a sítí prověřených, kvalifikovaných a plně pojištěných dodavatelů, </w:t>
      </w:r>
      <w:r w:rsidR="00E449BC">
        <w:rPr>
          <w:rFonts w:ascii="Arial" w:hAnsi="Arial" w:cs="Arial"/>
          <w:sz w:val="22"/>
          <w:szCs w:val="22"/>
        </w:rPr>
        <w:t>jež</w:t>
      </w:r>
      <w:r w:rsidR="00CE38A0" w:rsidRPr="0043610D">
        <w:rPr>
          <w:rFonts w:ascii="Arial" w:hAnsi="Arial" w:cs="Arial"/>
          <w:sz w:val="22"/>
          <w:szCs w:val="22"/>
        </w:rPr>
        <w:t xml:space="preserve"> nabízí rychlý servis </w:t>
      </w:r>
      <w:r w:rsidR="00564B3A" w:rsidRPr="0043610D">
        <w:rPr>
          <w:rFonts w:ascii="Arial" w:hAnsi="Arial" w:cs="Arial"/>
          <w:sz w:val="22"/>
          <w:szCs w:val="22"/>
        </w:rPr>
        <w:t>z</w:t>
      </w:r>
      <w:r w:rsidR="00CE38A0" w:rsidRPr="0043610D">
        <w:rPr>
          <w:rFonts w:ascii="Arial" w:hAnsi="Arial" w:cs="Arial"/>
          <w:sz w:val="22"/>
          <w:szCs w:val="22"/>
        </w:rPr>
        <w:t>a přijatelné ceny.</w:t>
      </w:r>
      <w:bookmarkEnd w:id="163"/>
      <w:bookmarkEnd w:id="164"/>
      <w:bookmarkEnd w:id="165"/>
      <w:r w:rsidR="00CE38A0" w:rsidRPr="0043610D">
        <w:rPr>
          <w:rFonts w:ascii="Arial" w:hAnsi="Arial" w:cs="Arial"/>
          <w:sz w:val="22"/>
          <w:szCs w:val="22"/>
        </w:rPr>
        <w:t xml:space="preserve"> </w:t>
      </w:r>
    </w:p>
    <w:p w14:paraId="6F0A1221" w14:textId="77777777" w:rsidR="0043610D" w:rsidRPr="0043610D" w:rsidRDefault="0043610D" w:rsidP="0032228F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10730C6F" w14:textId="77777777" w:rsidR="00CE38A0" w:rsidRPr="0043610D" w:rsidRDefault="00E33825" w:rsidP="0032228F">
      <w:pPr>
        <w:pStyle w:val="Normlnweb"/>
        <w:numPr>
          <w:ilvl w:val="0"/>
          <w:numId w:val="29"/>
        </w:numPr>
        <w:shd w:val="clear" w:color="auto" w:fill="FFFFFF"/>
        <w:spacing w:before="0" w:beforeAutospacing="0" w:after="0" w:afterAutospacing="0" w:line="320" w:lineRule="atLeast"/>
        <w:jc w:val="both"/>
        <w:outlineLvl w:val="0"/>
        <w:rPr>
          <w:rFonts w:ascii="Arial" w:hAnsi="Arial" w:cs="Arial"/>
          <w:b/>
          <w:sz w:val="22"/>
          <w:szCs w:val="22"/>
        </w:rPr>
      </w:pPr>
      <w:bookmarkStart w:id="166" w:name="_Toc452467761"/>
      <w:bookmarkStart w:id="167" w:name="_Toc484789828"/>
      <w:bookmarkStart w:id="168" w:name="_Toc484789953"/>
      <w:r w:rsidRPr="0043610D">
        <w:rPr>
          <w:rFonts w:ascii="Arial" w:hAnsi="Arial" w:cs="Arial"/>
          <w:b/>
          <w:sz w:val="22"/>
          <w:szCs w:val="22"/>
        </w:rPr>
        <w:t>Kontroly nemovitostí</w:t>
      </w:r>
      <w:bookmarkEnd w:id="166"/>
      <w:bookmarkEnd w:id="167"/>
      <w:bookmarkEnd w:id="168"/>
    </w:p>
    <w:p w14:paraId="25954A59" w14:textId="72C6A0D2" w:rsidR="00CE38A0" w:rsidRPr="0043610D" w:rsidRDefault="006B3F0C" w:rsidP="0032228F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outlineLvl w:val="0"/>
        <w:rPr>
          <w:rFonts w:ascii="Arial" w:hAnsi="Arial" w:cs="Arial"/>
          <w:sz w:val="22"/>
          <w:szCs w:val="22"/>
        </w:rPr>
      </w:pPr>
      <w:bookmarkStart w:id="169" w:name="_Toc452467762"/>
      <w:bookmarkStart w:id="170" w:name="_Toc484789829"/>
      <w:bookmarkStart w:id="171" w:name="_Toc484789954"/>
      <w:r w:rsidRPr="0043610D">
        <w:rPr>
          <w:rFonts w:ascii="Arial" w:hAnsi="Arial" w:cs="Arial"/>
          <w:sz w:val="22"/>
          <w:szCs w:val="22"/>
        </w:rPr>
        <w:t>Odborníci z</w:t>
      </w:r>
      <w:r w:rsidR="00615D26" w:rsidRPr="0043610D">
        <w:rPr>
          <w:rFonts w:ascii="Arial" w:hAnsi="Arial" w:cs="Arial"/>
          <w:sz w:val="22"/>
          <w:szCs w:val="22"/>
        </w:rPr>
        <w:t> </w:t>
      </w:r>
      <w:r w:rsidRPr="0043610D">
        <w:rPr>
          <w:rFonts w:ascii="Arial" w:hAnsi="Arial" w:cs="Arial"/>
          <w:sz w:val="22"/>
          <w:szCs w:val="22"/>
        </w:rPr>
        <w:t xml:space="preserve">LEXXUS Správa nemovitostí </w:t>
      </w:r>
      <w:r w:rsidR="001B6A4F" w:rsidRPr="0043610D">
        <w:rPr>
          <w:rFonts w:ascii="Arial" w:hAnsi="Arial" w:cs="Arial"/>
          <w:sz w:val="22"/>
          <w:szCs w:val="22"/>
        </w:rPr>
        <w:t>navštěvují nemovi</w:t>
      </w:r>
      <w:r w:rsidRPr="0043610D">
        <w:rPr>
          <w:rFonts w:ascii="Arial" w:hAnsi="Arial" w:cs="Arial"/>
          <w:sz w:val="22"/>
          <w:szCs w:val="22"/>
        </w:rPr>
        <w:t>tosti minimálně dvakrát do roka, ale</w:t>
      </w:r>
      <w:r w:rsidR="001B6A4F" w:rsidRPr="0043610D">
        <w:rPr>
          <w:rFonts w:ascii="Arial" w:hAnsi="Arial" w:cs="Arial"/>
          <w:sz w:val="22"/>
          <w:szCs w:val="22"/>
        </w:rPr>
        <w:t xml:space="preserve"> v</w:t>
      </w:r>
      <w:r w:rsidR="00615D26" w:rsidRPr="0043610D">
        <w:rPr>
          <w:rFonts w:ascii="Arial" w:hAnsi="Arial" w:cs="Arial"/>
          <w:sz w:val="22"/>
          <w:szCs w:val="22"/>
        </w:rPr>
        <w:t> </w:t>
      </w:r>
      <w:r w:rsidR="001B6A4F" w:rsidRPr="0043610D">
        <w:rPr>
          <w:rFonts w:ascii="Arial" w:hAnsi="Arial" w:cs="Arial"/>
          <w:sz w:val="22"/>
          <w:szCs w:val="22"/>
        </w:rPr>
        <w:t>případě obtíží jsou schopni se sejít s</w:t>
      </w:r>
      <w:r w:rsidR="00615D26" w:rsidRPr="0043610D">
        <w:rPr>
          <w:rFonts w:ascii="Arial" w:hAnsi="Arial" w:cs="Arial"/>
          <w:sz w:val="22"/>
          <w:szCs w:val="22"/>
        </w:rPr>
        <w:t> </w:t>
      </w:r>
      <w:r w:rsidR="001B6A4F" w:rsidRPr="0043610D">
        <w:rPr>
          <w:rFonts w:ascii="Arial" w:hAnsi="Arial" w:cs="Arial"/>
          <w:sz w:val="22"/>
          <w:szCs w:val="22"/>
        </w:rPr>
        <w:t>dodavateli či nájemci prakticky kdykoli. V</w:t>
      </w:r>
      <w:r w:rsidR="00615D26" w:rsidRPr="0043610D">
        <w:rPr>
          <w:rFonts w:ascii="Arial" w:hAnsi="Arial" w:cs="Arial"/>
          <w:sz w:val="22"/>
          <w:szCs w:val="22"/>
        </w:rPr>
        <w:t> </w:t>
      </w:r>
      <w:r w:rsidR="001B6A4F" w:rsidRPr="0043610D">
        <w:rPr>
          <w:rFonts w:ascii="Arial" w:hAnsi="Arial" w:cs="Arial"/>
          <w:sz w:val="22"/>
          <w:szCs w:val="22"/>
        </w:rPr>
        <w:t xml:space="preserve">pravidelných intervalech rozesílají klientům zprávu o viditelném stavu </w:t>
      </w:r>
      <w:r w:rsidR="009F008F" w:rsidRPr="0043610D">
        <w:rPr>
          <w:rFonts w:ascii="Arial" w:hAnsi="Arial" w:cs="Arial"/>
          <w:sz w:val="22"/>
          <w:szCs w:val="22"/>
        </w:rPr>
        <w:t>jejich nemovitostí</w:t>
      </w:r>
      <w:r w:rsidR="001B6A4F" w:rsidRPr="0043610D">
        <w:rPr>
          <w:rFonts w:ascii="Arial" w:hAnsi="Arial" w:cs="Arial"/>
          <w:sz w:val="22"/>
          <w:szCs w:val="22"/>
        </w:rPr>
        <w:t xml:space="preserve"> a</w:t>
      </w:r>
      <w:r w:rsidR="005E694C">
        <w:rPr>
          <w:rFonts w:ascii="Arial" w:hAnsi="Arial" w:cs="Arial"/>
          <w:sz w:val="22"/>
          <w:szCs w:val="22"/>
        </w:rPr>
        <w:t> </w:t>
      </w:r>
      <w:r w:rsidR="001B6A4F" w:rsidRPr="0043610D">
        <w:rPr>
          <w:rFonts w:ascii="Arial" w:hAnsi="Arial" w:cs="Arial"/>
          <w:sz w:val="22"/>
          <w:szCs w:val="22"/>
        </w:rPr>
        <w:t>doporučení ohledně údržb</w:t>
      </w:r>
      <w:r w:rsidRPr="0043610D">
        <w:rPr>
          <w:rFonts w:ascii="Arial" w:hAnsi="Arial" w:cs="Arial"/>
          <w:sz w:val="22"/>
          <w:szCs w:val="22"/>
        </w:rPr>
        <w:t>y, případné budoucí rekonstrukce či problematických nájemníků</w:t>
      </w:r>
      <w:r w:rsidR="001B6A4F" w:rsidRPr="0043610D">
        <w:rPr>
          <w:rFonts w:ascii="Arial" w:hAnsi="Arial" w:cs="Arial"/>
          <w:sz w:val="22"/>
          <w:szCs w:val="22"/>
        </w:rPr>
        <w:t>.</w:t>
      </w:r>
      <w:bookmarkEnd w:id="169"/>
      <w:bookmarkEnd w:id="170"/>
      <w:bookmarkEnd w:id="171"/>
      <w:r w:rsidR="001B6A4F" w:rsidRPr="0043610D">
        <w:rPr>
          <w:rFonts w:ascii="Arial" w:hAnsi="Arial" w:cs="Arial"/>
          <w:sz w:val="22"/>
          <w:szCs w:val="22"/>
        </w:rPr>
        <w:t xml:space="preserve"> </w:t>
      </w:r>
    </w:p>
    <w:p w14:paraId="70666303" w14:textId="77777777" w:rsidR="0043610D" w:rsidRPr="0043610D" w:rsidRDefault="0043610D" w:rsidP="0032228F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606279A7" w14:textId="651E3959" w:rsidR="00E33825" w:rsidRPr="0043610D" w:rsidRDefault="00E33825" w:rsidP="0032228F">
      <w:pPr>
        <w:pStyle w:val="Normlnweb"/>
        <w:numPr>
          <w:ilvl w:val="0"/>
          <w:numId w:val="29"/>
        </w:numPr>
        <w:shd w:val="clear" w:color="auto" w:fill="FFFFFF"/>
        <w:spacing w:before="0" w:beforeAutospacing="0" w:after="0" w:afterAutospacing="0" w:line="320" w:lineRule="atLeast"/>
        <w:jc w:val="both"/>
        <w:outlineLvl w:val="0"/>
        <w:rPr>
          <w:rFonts w:ascii="Arial" w:hAnsi="Arial" w:cs="Arial"/>
          <w:b/>
          <w:sz w:val="22"/>
          <w:szCs w:val="22"/>
        </w:rPr>
      </w:pPr>
      <w:bookmarkStart w:id="172" w:name="_Toc452467763"/>
      <w:bookmarkStart w:id="173" w:name="_Toc484789830"/>
      <w:bookmarkStart w:id="174" w:name="_Toc484789955"/>
      <w:r w:rsidRPr="0043610D">
        <w:rPr>
          <w:rFonts w:ascii="Arial" w:hAnsi="Arial" w:cs="Arial"/>
          <w:b/>
          <w:sz w:val="22"/>
          <w:szCs w:val="22"/>
        </w:rPr>
        <w:t>Právní služby</w:t>
      </w:r>
      <w:bookmarkEnd w:id="172"/>
      <w:bookmarkEnd w:id="173"/>
      <w:bookmarkEnd w:id="174"/>
    </w:p>
    <w:p w14:paraId="1CF27F09" w14:textId="7D5AE4B7" w:rsidR="00CE38A0" w:rsidRPr="0043610D" w:rsidRDefault="001B6A4F" w:rsidP="0032228F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outlineLvl w:val="0"/>
        <w:rPr>
          <w:rFonts w:ascii="Arial" w:hAnsi="Arial" w:cs="Arial"/>
          <w:sz w:val="22"/>
          <w:szCs w:val="22"/>
        </w:rPr>
      </w:pPr>
      <w:bookmarkStart w:id="175" w:name="_Toc452467764"/>
      <w:bookmarkStart w:id="176" w:name="_Toc484789831"/>
      <w:bookmarkStart w:id="177" w:name="_Toc484789956"/>
      <w:r w:rsidRPr="0043610D">
        <w:rPr>
          <w:rFonts w:ascii="Arial" w:hAnsi="Arial" w:cs="Arial"/>
          <w:sz w:val="22"/>
          <w:szCs w:val="22"/>
        </w:rPr>
        <w:t>K</w:t>
      </w:r>
      <w:r w:rsidR="00615D26" w:rsidRPr="0043610D">
        <w:rPr>
          <w:rFonts w:ascii="Arial" w:hAnsi="Arial" w:cs="Arial"/>
          <w:sz w:val="22"/>
          <w:szCs w:val="22"/>
        </w:rPr>
        <w:t> </w:t>
      </w:r>
      <w:r w:rsidRPr="0043610D">
        <w:rPr>
          <w:rFonts w:ascii="Arial" w:hAnsi="Arial" w:cs="Arial"/>
          <w:sz w:val="22"/>
          <w:szCs w:val="22"/>
        </w:rPr>
        <w:t>pronájmu nemovitostí se vztahuje řada daňových</w:t>
      </w:r>
      <w:r w:rsidR="00014468" w:rsidRPr="0043610D">
        <w:rPr>
          <w:rFonts w:ascii="Arial" w:hAnsi="Arial" w:cs="Arial"/>
          <w:sz w:val="22"/>
          <w:szCs w:val="22"/>
        </w:rPr>
        <w:t xml:space="preserve"> (např. výkazy finančnímu úřadu)</w:t>
      </w:r>
      <w:r w:rsidRPr="0043610D">
        <w:rPr>
          <w:rFonts w:ascii="Arial" w:hAnsi="Arial" w:cs="Arial"/>
          <w:sz w:val="22"/>
          <w:szCs w:val="22"/>
        </w:rPr>
        <w:t>, právních a bezpečnostních předpisů, které musí pronajímatelé dodržovat.</w:t>
      </w:r>
      <w:r w:rsidR="00EE5E4B" w:rsidRPr="0043610D">
        <w:rPr>
          <w:rFonts w:ascii="Arial" w:hAnsi="Arial" w:cs="Arial"/>
          <w:sz w:val="22"/>
          <w:szCs w:val="22"/>
        </w:rPr>
        <w:t xml:space="preserve"> </w:t>
      </w:r>
      <w:r w:rsidR="00B552A0" w:rsidRPr="0043610D">
        <w:rPr>
          <w:rFonts w:ascii="Arial" w:hAnsi="Arial" w:cs="Arial"/>
          <w:sz w:val="22"/>
          <w:szCs w:val="22"/>
        </w:rPr>
        <w:t>LEXXUS</w:t>
      </w:r>
      <w:r w:rsidR="009F008F" w:rsidRPr="0043610D">
        <w:rPr>
          <w:rFonts w:ascii="Arial" w:hAnsi="Arial" w:cs="Arial"/>
          <w:sz w:val="22"/>
          <w:szCs w:val="22"/>
        </w:rPr>
        <w:t xml:space="preserve"> Správa nemovitostí</w:t>
      </w:r>
      <w:r w:rsidR="00B552A0" w:rsidRPr="0043610D">
        <w:rPr>
          <w:rFonts w:ascii="Arial" w:hAnsi="Arial" w:cs="Arial"/>
          <w:sz w:val="22"/>
          <w:szCs w:val="22"/>
        </w:rPr>
        <w:t xml:space="preserve"> zajišťuje, aby její klienti splňovali požadavky těchto předpisů, a zařizuje bezpečnostní kontroly.</w:t>
      </w:r>
      <w:bookmarkEnd w:id="175"/>
      <w:bookmarkEnd w:id="176"/>
      <w:bookmarkEnd w:id="177"/>
    </w:p>
    <w:p w14:paraId="22F16101" w14:textId="77777777" w:rsidR="0043610D" w:rsidRPr="0043610D" w:rsidRDefault="0043610D" w:rsidP="0032228F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outlineLvl w:val="0"/>
        <w:rPr>
          <w:rFonts w:ascii="Arial" w:hAnsi="Arial" w:cs="Arial"/>
          <w:sz w:val="22"/>
          <w:szCs w:val="22"/>
        </w:rPr>
      </w:pPr>
    </w:p>
    <w:p w14:paraId="0F63075D" w14:textId="73EEAB2F" w:rsidR="00E33825" w:rsidRPr="0043610D" w:rsidRDefault="00E33825" w:rsidP="0032228F">
      <w:pPr>
        <w:pStyle w:val="Normlnweb"/>
        <w:numPr>
          <w:ilvl w:val="0"/>
          <w:numId w:val="29"/>
        </w:numPr>
        <w:shd w:val="clear" w:color="auto" w:fill="FFFFFF"/>
        <w:spacing w:before="0" w:beforeAutospacing="0" w:after="0" w:afterAutospacing="0" w:line="320" w:lineRule="atLeast"/>
        <w:jc w:val="both"/>
        <w:outlineLvl w:val="0"/>
        <w:rPr>
          <w:rFonts w:ascii="Arial" w:hAnsi="Arial" w:cs="Arial"/>
          <w:b/>
          <w:sz w:val="22"/>
          <w:szCs w:val="22"/>
        </w:rPr>
      </w:pPr>
      <w:bookmarkStart w:id="178" w:name="_Toc452467765"/>
      <w:bookmarkStart w:id="179" w:name="_Toc484789832"/>
      <w:bookmarkStart w:id="180" w:name="_Toc484789957"/>
      <w:r w:rsidRPr="0043610D">
        <w:rPr>
          <w:rFonts w:ascii="Arial" w:hAnsi="Arial" w:cs="Arial"/>
          <w:b/>
          <w:sz w:val="22"/>
          <w:szCs w:val="22"/>
        </w:rPr>
        <w:t>Správní služby</w:t>
      </w:r>
      <w:bookmarkEnd w:id="178"/>
      <w:bookmarkEnd w:id="179"/>
      <w:bookmarkEnd w:id="180"/>
    </w:p>
    <w:p w14:paraId="0B50C03D" w14:textId="1C868034" w:rsidR="00CE38A0" w:rsidRPr="0043610D" w:rsidRDefault="00B552A0" w:rsidP="0032228F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outlineLvl w:val="0"/>
        <w:rPr>
          <w:rFonts w:ascii="Arial" w:hAnsi="Arial" w:cs="Arial"/>
          <w:sz w:val="22"/>
          <w:szCs w:val="22"/>
        </w:rPr>
      </w:pPr>
      <w:bookmarkStart w:id="181" w:name="_Toc452467766"/>
      <w:bookmarkStart w:id="182" w:name="_Toc484789833"/>
      <w:bookmarkStart w:id="183" w:name="_Toc484789958"/>
      <w:r w:rsidRPr="0043610D">
        <w:rPr>
          <w:rFonts w:ascii="Arial" w:hAnsi="Arial" w:cs="Arial"/>
          <w:sz w:val="22"/>
          <w:szCs w:val="22"/>
        </w:rPr>
        <w:t>Pokud obdrží tým z</w:t>
      </w:r>
      <w:r w:rsidR="00615D26" w:rsidRPr="0043610D">
        <w:rPr>
          <w:rFonts w:ascii="Arial" w:hAnsi="Arial" w:cs="Arial"/>
          <w:sz w:val="22"/>
          <w:szCs w:val="22"/>
        </w:rPr>
        <w:t> </w:t>
      </w:r>
      <w:r w:rsidRPr="0043610D">
        <w:rPr>
          <w:rFonts w:ascii="Arial" w:hAnsi="Arial" w:cs="Arial"/>
          <w:sz w:val="22"/>
          <w:szCs w:val="22"/>
        </w:rPr>
        <w:t xml:space="preserve">LEXXUS Správa nemovitostí plnou moc od majitele nemovitosti, </w:t>
      </w:r>
      <w:r w:rsidR="006B3F0C" w:rsidRPr="0043610D">
        <w:rPr>
          <w:rFonts w:ascii="Arial" w:hAnsi="Arial" w:cs="Arial"/>
          <w:sz w:val="22"/>
          <w:szCs w:val="22"/>
        </w:rPr>
        <w:t xml:space="preserve">je připravený </w:t>
      </w:r>
      <w:r w:rsidRPr="0043610D">
        <w:rPr>
          <w:rFonts w:ascii="Arial" w:hAnsi="Arial" w:cs="Arial"/>
          <w:sz w:val="22"/>
          <w:szCs w:val="22"/>
        </w:rPr>
        <w:t xml:space="preserve">poskytovat </w:t>
      </w:r>
      <w:r w:rsidR="007019EF" w:rsidRPr="0043610D">
        <w:rPr>
          <w:rFonts w:ascii="Arial" w:hAnsi="Arial" w:cs="Arial"/>
          <w:sz w:val="22"/>
          <w:szCs w:val="22"/>
        </w:rPr>
        <w:t>rovněž správní služby. Ty zahrnují především vymáhání nájemného, zajištění plateb výdajů pronajímatele (pojištění,</w:t>
      </w:r>
      <w:r w:rsidR="00077D6B" w:rsidRPr="0043610D">
        <w:rPr>
          <w:rFonts w:ascii="Arial" w:hAnsi="Arial" w:cs="Arial"/>
          <w:sz w:val="22"/>
          <w:szCs w:val="22"/>
        </w:rPr>
        <w:t xml:space="preserve"> </w:t>
      </w:r>
      <w:r w:rsidR="007019EF" w:rsidRPr="0043610D">
        <w:rPr>
          <w:rFonts w:ascii="Arial" w:hAnsi="Arial" w:cs="Arial"/>
          <w:sz w:val="22"/>
          <w:szCs w:val="22"/>
        </w:rPr>
        <w:t>poplatky za nemovitost…),</w:t>
      </w:r>
      <w:r w:rsidR="00014468" w:rsidRPr="0043610D">
        <w:rPr>
          <w:rFonts w:ascii="Arial" w:hAnsi="Arial" w:cs="Arial"/>
          <w:sz w:val="22"/>
          <w:szCs w:val="22"/>
        </w:rPr>
        <w:t xml:space="preserve"> non-stop</w:t>
      </w:r>
      <w:r w:rsidR="007019EF" w:rsidRPr="0043610D">
        <w:rPr>
          <w:rFonts w:ascii="Arial" w:hAnsi="Arial" w:cs="Arial"/>
          <w:sz w:val="22"/>
          <w:szCs w:val="22"/>
        </w:rPr>
        <w:t xml:space="preserve"> řešení stížností nájemníků se zajištěním vhodného dodavatele či pravidelné kontroly stavu nemovitosti.</w:t>
      </w:r>
      <w:bookmarkEnd w:id="181"/>
      <w:bookmarkEnd w:id="182"/>
      <w:bookmarkEnd w:id="183"/>
    </w:p>
    <w:p w14:paraId="21232108" w14:textId="77777777" w:rsidR="0043610D" w:rsidRPr="0043610D" w:rsidRDefault="0043610D" w:rsidP="0032228F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outlineLvl w:val="0"/>
        <w:rPr>
          <w:rFonts w:ascii="Arial" w:hAnsi="Arial" w:cs="Arial"/>
          <w:sz w:val="22"/>
          <w:szCs w:val="22"/>
        </w:rPr>
      </w:pPr>
    </w:p>
    <w:p w14:paraId="59718B02" w14:textId="3CCC53A5" w:rsidR="00E33825" w:rsidRPr="0043610D" w:rsidRDefault="00E33825" w:rsidP="0032228F">
      <w:pPr>
        <w:pStyle w:val="Normlnweb"/>
        <w:numPr>
          <w:ilvl w:val="0"/>
          <w:numId w:val="29"/>
        </w:numPr>
        <w:shd w:val="clear" w:color="auto" w:fill="FFFFFF"/>
        <w:spacing w:before="0" w:beforeAutospacing="0" w:after="0" w:afterAutospacing="0" w:line="320" w:lineRule="atLeast"/>
        <w:jc w:val="both"/>
        <w:outlineLvl w:val="0"/>
        <w:rPr>
          <w:rFonts w:ascii="Arial" w:hAnsi="Arial" w:cs="Arial"/>
          <w:b/>
          <w:sz w:val="22"/>
          <w:szCs w:val="22"/>
        </w:rPr>
      </w:pPr>
      <w:bookmarkStart w:id="184" w:name="_Toc452467767"/>
      <w:bookmarkStart w:id="185" w:name="_Toc484789834"/>
      <w:bookmarkStart w:id="186" w:name="_Toc484789959"/>
      <w:r w:rsidRPr="0043610D">
        <w:rPr>
          <w:rFonts w:ascii="Arial" w:hAnsi="Arial" w:cs="Arial"/>
          <w:b/>
          <w:sz w:val="22"/>
          <w:szCs w:val="22"/>
        </w:rPr>
        <w:t>Nájemní služby</w:t>
      </w:r>
      <w:bookmarkEnd w:id="184"/>
      <w:bookmarkEnd w:id="185"/>
      <w:bookmarkEnd w:id="186"/>
    </w:p>
    <w:p w14:paraId="7F88083F" w14:textId="29EDF8F7" w:rsidR="0043610D" w:rsidRPr="00235F71" w:rsidRDefault="00047900" w:rsidP="0032228F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outlineLvl w:val="0"/>
        <w:rPr>
          <w:rFonts w:ascii="Arial" w:hAnsi="Arial" w:cs="Arial"/>
        </w:rPr>
      </w:pPr>
      <w:bookmarkStart w:id="187" w:name="_Toc452467768"/>
      <w:bookmarkStart w:id="188" w:name="_Toc484789835"/>
      <w:bookmarkStart w:id="189" w:name="_Toc484789960"/>
      <w:r w:rsidRPr="0043610D">
        <w:rPr>
          <w:rFonts w:ascii="Arial" w:hAnsi="Arial" w:cs="Arial"/>
          <w:sz w:val="22"/>
          <w:szCs w:val="22"/>
        </w:rPr>
        <w:t xml:space="preserve">LEXXUS Správa nemovitostí poskytuje klientům rovněž profesionální nájemní služby. </w:t>
      </w:r>
      <w:r w:rsidR="00235F71" w:rsidRPr="0043610D">
        <w:rPr>
          <w:rFonts w:ascii="Arial" w:hAnsi="Arial" w:cs="Arial"/>
          <w:sz w:val="22"/>
          <w:szCs w:val="22"/>
        </w:rPr>
        <w:t>Klientům radí, jak si vybrat vhodnou nemovitost, případně jak upr</w:t>
      </w:r>
      <w:r w:rsidR="00615D26" w:rsidRPr="0043610D">
        <w:rPr>
          <w:rFonts w:ascii="Arial" w:hAnsi="Arial" w:cs="Arial"/>
          <w:sz w:val="22"/>
          <w:szCs w:val="22"/>
        </w:rPr>
        <w:t xml:space="preserve">avit tu stávající, aby se stala </w:t>
      </w:r>
      <w:r w:rsidR="00235F71" w:rsidRPr="0043610D">
        <w:rPr>
          <w:rFonts w:ascii="Arial" w:hAnsi="Arial" w:cs="Arial"/>
          <w:sz w:val="22"/>
          <w:szCs w:val="22"/>
        </w:rPr>
        <w:t>pro nájemce více atraktivní</w:t>
      </w:r>
      <w:r w:rsidR="00615D26" w:rsidRPr="0043610D">
        <w:rPr>
          <w:rFonts w:ascii="Arial" w:hAnsi="Arial" w:cs="Arial"/>
          <w:sz w:val="22"/>
          <w:szCs w:val="22"/>
        </w:rPr>
        <w:t>. Dále</w:t>
      </w:r>
      <w:r w:rsidR="00235F71" w:rsidRPr="0043610D">
        <w:rPr>
          <w:rFonts w:ascii="Arial" w:hAnsi="Arial" w:cs="Arial"/>
          <w:sz w:val="22"/>
          <w:szCs w:val="22"/>
        </w:rPr>
        <w:t xml:space="preserve"> </w:t>
      </w:r>
      <w:r w:rsidR="00615D26" w:rsidRPr="0043610D">
        <w:rPr>
          <w:rFonts w:ascii="Arial" w:hAnsi="Arial" w:cs="Arial"/>
          <w:sz w:val="22"/>
          <w:szCs w:val="22"/>
        </w:rPr>
        <w:t>v</w:t>
      </w:r>
      <w:r w:rsidR="00014468" w:rsidRPr="0043610D">
        <w:rPr>
          <w:rFonts w:ascii="Arial" w:hAnsi="Arial" w:cs="Arial"/>
          <w:sz w:val="22"/>
          <w:szCs w:val="22"/>
        </w:rPr>
        <w:t>ypracovává nájemní strategii, d</w:t>
      </w:r>
      <w:r w:rsidRPr="0043610D">
        <w:rPr>
          <w:rFonts w:ascii="Arial" w:hAnsi="Arial" w:cs="Arial"/>
          <w:sz w:val="22"/>
          <w:szCs w:val="22"/>
        </w:rPr>
        <w:t xml:space="preserve">oprovází potenciální nájemníky při prohlídkách nemovitostí, k nimž má ve své úschově klíče, sjednává nájemné, pořizuje finanční reference případných zájemců, připravuje </w:t>
      </w:r>
      <w:r w:rsidR="00014468" w:rsidRPr="0043610D">
        <w:rPr>
          <w:rFonts w:ascii="Arial" w:hAnsi="Arial" w:cs="Arial"/>
          <w:sz w:val="22"/>
          <w:szCs w:val="22"/>
        </w:rPr>
        <w:t xml:space="preserve">nájemní smlouvu či protokol </w:t>
      </w:r>
      <w:bookmarkStart w:id="190" w:name="_GoBack"/>
      <w:bookmarkEnd w:id="190"/>
      <w:r w:rsidR="00014468" w:rsidRPr="0043610D">
        <w:rPr>
          <w:rFonts w:ascii="Arial" w:hAnsi="Arial" w:cs="Arial"/>
          <w:sz w:val="22"/>
          <w:szCs w:val="22"/>
        </w:rPr>
        <w:t>o</w:t>
      </w:r>
      <w:r w:rsidR="005E694C">
        <w:rPr>
          <w:rFonts w:ascii="Arial" w:hAnsi="Arial" w:cs="Arial"/>
          <w:sz w:val="22"/>
          <w:szCs w:val="22"/>
        </w:rPr>
        <w:t> </w:t>
      </w:r>
      <w:r w:rsidR="00014468" w:rsidRPr="0043610D">
        <w:rPr>
          <w:rFonts w:ascii="Arial" w:hAnsi="Arial" w:cs="Arial"/>
          <w:sz w:val="22"/>
          <w:szCs w:val="22"/>
        </w:rPr>
        <w:t>předání</w:t>
      </w:r>
      <w:r w:rsidR="00686186" w:rsidRPr="0043610D">
        <w:rPr>
          <w:rFonts w:ascii="Arial" w:hAnsi="Arial" w:cs="Arial"/>
          <w:sz w:val="22"/>
          <w:szCs w:val="22"/>
        </w:rPr>
        <w:t>, zajišťuje úschovu a převedení kauce na klienta a inventarizační kontrolu po ukončení nájmu nebo předběžně stanovuje srážky z kauce.</w:t>
      </w:r>
      <w:bookmarkEnd w:id="187"/>
      <w:bookmarkEnd w:id="188"/>
      <w:bookmarkEnd w:id="189"/>
      <w:r w:rsidR="00235F71" w:rsidRPr="0043610D">
        <w:rPr>
          <w:rFonts w:ascii="Arial" w:hAnsi="Arial" w:cs="Arial"/>
          <w:sz w:val="22"/>
          <w:szCs w:val="22"/>
        </w:rPr>
        <w:t xml:space="preserve"> </w:t>
      </w:r>
    </w:p>
    <w:p w14:paraId="4D0DB1F7" w14:textId="7692055B" w:rsidR="00014468" w:rsidRDefault="000147A3" w:rsidP="0032228F">
      <w:pPr>
        <w:pStyle w:val="Odstavecseseznamem"/>
        <w:numPr>
          <w:ilvl w:val="1"/>
          <w:numId w:val="2"/>
        </w:numPr>
        <w:spacing w:line="320" w:lineRule="atLeast"/>
        <w:jc w:val="both"/>
        <w:outlineLvl w:val="0"/>
        <w:rPr>
          <w:rFonts w:ascii="Arial" w:hAnsi="Arial" w:cs="Arial"/>
          <w:b/>
          <w:caps/>
          <w:color w:val="000000" w:themeColor="text1"/>
          <w:sz w:val="28"/>
          <w:szCs w:val="28"/>
        </w:rPr>
      </w:pPr>
      <w:bookmarkStart w:id="191" w:name="_Toc484789961"/>
      <w:r w:rsidRPr="00D2420B">
        <w:rPr>
          <w:rFonts w:ascii="Arial" w:hAnsi="Arial" w:cs="Arial"/>
          <w:b/>
          <w:caps/>
          <w:color w:val="000000" w:themeColor="text1"/>
          <w:sz w:val="28"/>
          <w:szCs w:val="28"/>
        </w:rPr>
        <w:t>lexxus architekt</w:t>
      </w:r>
      <w:bookmarkEnd w:id="191"/>
    </w:p>
    <w:p w14:paraId="20B14396" w14:textId="77777777" w:rsidR="0043610D" w:rsidRPr="00D2420B" w:rsidRDefault="0043610D" w:rsidP="0032228F">
      <w:pPr>
        <w:pStyle w:val="Odstavecseseznamem"/>
        <w:spacing w:line="320" w:lineRule="atLeast"/>
        <w:ind w:left="792"/>
        <w:jc w:val="both"/>
        <w:outlineLvl w:val="0"/>
        <w:rPr>
          <w:rFonts w:ascii="Arial" w:hAnsi="Arial" w:cs="Arial"/>
          <w:b/>
          <w:caps/>
          <w:color w:val="000000" w:themeColor="text1"/>
          <w:sz w:val="28"/>
          <w:szCs w:val="28"/>
        </w:rPr>
      </w:pPr>
    </w:p>
    <w:p w14:paraId="25A7CF14" w14:textId="2CB1D2FA" w:rsidR="00C844DE" w:rsidRDefault="004C65A4" w:rsidP="0032228F">
      <w:p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</w:rPr>
      </w:pPr>
      <w:bookmarkStart w:id="192" w:name="_Toc484789837"/>
      <w:bookmarkStart w:id="193" w:name="_Toc484789962"/>
      <w:bookmarkStart w:id="194" w:name="_Toc452467770"/>
      <w:r w:rsidRPr="0043610D">
        <w:rPr>
          <w:rFonts w:ascii="Arial" w:hAnsi="Arial" w:cs="Arial"/>
          <w:sz w:val="22"/>
        </w:rPr>
        <w:t xml:space="preserve">Speciální služba realitní kanceláře </w:t>
      </w:r>
      <w:r w:rsidR="00DB6C1B" w:rsidRPr="0043610D">
        <w:rPr>
          <w:rFonts w:ascii="Arial" w:hAnsi="Arial" w:cs="Arial"/>
          <w:sz w:val="22"/>
        </w:rPr>
        <w:t>LEXXUS</w:t>
      </w:r>
      <w:r w:rsidR="005E694C">
        <w:rPr>
          <w:rFonts w:ascii="Arial" w:hAnsi="Arial" w:cs="Arial"/>
          <w:sz w:val="22"/>
        </w:rPr>
        <w:t xml:space="preserve">, na které spolupracuje s přední interiérovou architektkou Ing. arch. Annou </w:t>
      </w:r>
      <w:proofErr w:type="spellStart"/>
      <w:r w:rsidR="005E694C">
        <w:rPr>
          <w:rFonts w:ascii="Arial" w:hAnsi="Arial" w:cs="Arial"/>
          <w:sz w:val="22"/>
        </w:rPr>
        <w:t>Lácovou</w:t>
      </w:r>
      <w:proofErr w:type="spellEnd"/>
      <w:r w:rsidR="005E694C">
        <w:rPr>
          <w:rFonts w:ascii="Arial" w:hAnsi="Arial" w:cs="Arial"/>
          <w:sz w:val="22"/>
        </w:rPr>
        <w:t>, známou též z pořadu TV Prima Jak se staví sen,</w:t>
      </w:r>
      <w:r w:rsidR="00DB6C1B" w:rsidRPr="0043610D">
        <w:rPr>
          <w:rFonts w:ascii="Arial" w:hAnsi="Arial" w:cs="Arial"/>
          <w:sz w:val="22"/>
        </w:rPr>
        <w:t xml:space="preserve"> </w:t>
      </w:r>
      <w:r w:rsidRPr="0043610D">
        <w:rPr>
          <w:rFonts w:ascii="Arial" w:hAnsi="Arial" w:cs="Arial"/>
          <w:sz w:val="22"/>
        </w:rPr>
        <w:t>se nazývá</w:t>
      </w:r>
      <w:r w:rsidR="00DB6C1B" w:rsidRPr="0043610D">
        <w:rPr>
          <w:rFonts w:ascii="Arial" w:hAnsi="Arial" w:cs="Arial"/>
          <w:sz w:val="22"/>
        </w:rPr>
        <w:t xml:space="preserve"> </w:t>
      </w:r>
      <w:r w:rsidR="00DB6C1B" w:rsidRPr="00F72372">
        <w:rPr>
          <w:rFonts w:ascii="Arial" w:hAnsi="Arial" w:cs="Arial"/>
          <w:b/>
          <w:sz w:val="22"/>
        </w:rPr>
        <w:t>LEXXUS Architekt</w:t>
      </w:r>
      <w:r w:rsidR="00DB6C1B" w:rsidRPr="0043610D">
        <w:rPr>
          <w:rFonts w:ascii="Arial" w:hAnsi="Arial" w:cs="Arial"/>
          <w:sz w:val="22"/>
        </w:rPr>
        <w:t>.</w:t>
      </w:r>
      <w:r w:rsidR="0051600E" w:rsidRPr="0043610D">
        <w:rPr>
          <w:rFonts w:ascii="Arial" w:hAnsi="Arial" w:cs="Arial"/>
          <w:sz w:val="22"/>
        </w:rPr>
        <w:t xml:space="preserve"> </w:t>
      </w:r>
      <w:r w:rsidR="00C844DE">
        <w:rPr>
          <w:rFonts w:ascii="Arial" w:hAnsi="Arial" w:cs="Arial"/>
          <w:sz w:val="22"/>
        </w:rPr>
        <w:t>LEXXUS j</w:t>
      </w:r>
      <w:r w:rsidRPr="0043610D">
        <w:rPr>
          <w:rFonts w:ascii="Arial" w:hAnsi="Arial" w:cs="Arial"/>
          <w:sz w:val="22"/>
        </w:rPr>
        <w:t>ejím prostřednictvím</w:t>
      </w:r>
      <w:r w:rsidR="00C844DE">
        <w:rPr>
          <w:rFonts w:ascii="Arial" w:hAnsi="Arial" w:cs="Arial"/>
          <w:sz w:val="22"/>
        </w:rPr>
        <w:t xml:space="preserve"> </w:t>
      </w:r>
      <w:r w:rsidR="005E694C">
        <w:rPr>
          <w:rFonts w:ascii="Arial" w:hAnsi="Arial" w:cs="Arial"/>
          <w:sz w:val="22"/>
        </w:rPr>
        <w:t>klientům zajišťuj</w:t>
      </w:r>
      <w:r w:rsidR="00C844DE">
        <w:rPr>
          <w:rFonts w:ascii="Arial" w:hAnsi="Arial" w:cs="Arial"/>
          <w:sz w:val="22"/>
        </w:rPr>
        <w:t>e</w:t>
      </w:r>
      <w:r w:rsidR="005E694C">
        <w:rPr>
          <w:rFonts w:ascii="Arial" w:hAnsi="Arial" w:cs="Arial"/>
          <w:sz w:val="22"/>
        </w:rPr>
        <w:t xml:space="preserve"> </w:t>
      </w:r>
      <w:r w:rsidR="0051600E" w:rsidRPr="0043610D">
        <w:rPr>
          <w:rFonts w:ascii="Arial" w:hAnsi="Arial" w:cs="Arial"/>
          <w:color w:val="000000" w:themeColor="text1"/>
          <w:sz w:val="22"/>
        </w:rPr>
        <w:t>návrh základního vybavení bytu či zpracování architektonické</w:t>
      </w:r>
      <w:r w:rsidR="005E694C">
        <w:rPr>
          <w:rFonts w:ascii="Arial" w:hAnsi="Arial" w:cs="Arial"/>
          <w:color w:val="000000" w:themeColor="text1"/>
          <w:sz w:val="22"/>
        </w:rPr>
        <w:t xml:space="preserve">ho řešení </w:t>
      </w:r>
      <w:r w:rsidR="00324DE9" w:rsidRPr="0043610D">
        <w:rPr>
          <w:rFonts w:ascii="Arial" w:hAnsi="Arial" w:cs="Arial"/>
          <w:color w:val="000000" w:themeColor="text1"/>
          <w:sz w:val="22"/>
        </w:rPr>
        <w:t xml:space="preserve">jeho </w:t>
      </w:r>
      <w:r w:rsidR="0051600E" w:rsidRPr="0043610D">
        <w:rPr>
          <w:rFonts w:ascii="Arial" w:hAnsi="Arial" w:cs="Arial"/>
          <w:color w:val="000000" w:themeColor="text1"/>
          <w:sz w:val="22"/>
        </w:rPr>
        <w:t>dispoziční úpravy.</w:t>
      </w:r>
      <w:r w:rsidR="00324DE9" w:rsidRPr="0043610D">
        <w:rPr>
          <w:rFonts w:ascii="Arial" w:hAnsi="Arial" w:cs="Arial"/>
          <w:color w:val="000000" w:themeColor="text1"/>
          <w:sz w:val="22"/>
        </w:rPr>
        <w:t xml:space="preserve"> Pokud má zákazník zájem o</w:t>
      </w:r>
      <w:r w:rsidR="0051600E" w:rsidRPr="0043610D">
        <w:rPr>
          <w:rFonts w:ascii="Arial" w:hAnsi="Arial" w:cs="Arial"/>
          <w:color w:val="000000" w:themeColor="text1"/>
          <w:sz w:val="22"/>
        </w:rPr>
        <w:t xml:space="preserve"> </w:t>
      </w:r>
      <w:r w:rsidR="00E20039" w:rsidRPr="0043610D">
        <w:rPr>
          <w:rFonts w:ascii="Arial" w:hAnsi="Arial" w:cs="Arial"/>
          <w:color w:val="000000" w:themeColor="text1"/>
          <w:sz w:val="22"/>
        </w:rPr>
        <w:t>komplexní zpracování architektonické studie a návrh</w:t>
      </w:r>
      <w:r w:rsidR="00324DE9" w:rsidRPr="0043610D">
        <w:rPr>
          <w:rFonts w:ascii="Arial" w:hAnsi="Arial" w:cs="Arial"/>
          <w:color w:val="000000" w:themeColor="text1"/>
          <w:sz w:val="22"/>
        </w:rPr>
        <w:t>u interiéru, je pro něj</w:t>
      </w:r>
      <w:r w:rsidR="00E20039" w:rsidRPr="0043610D">
        <w:rPr>
          <w:rFonts w:ascii="Arial" w:hAnsi="Arial" w:cs="Arial"/>
          <w:color w:val="000000" w:themeColor="text1"/>
          <w:sz w:val="22"/>
        </w:rPr>
        <w:t xml:space="preserve"> </w:t>
      </w:r>
      <w:r w:rsidR="00324DE9" w:rsidRPr="0043610D">
        <w:rPr>
          <w:rFonts w:ascii="Arial" w:hAnsi="Arial" w:cs="Arial"/>
          <w:color w:val="000000" w:themeColor="text1"/>
          <w:sz w:val="22"/>
        </w:rPr>
        <w:t>ideální varianta řešení na klíč. Ta</w:t>
      </w:r>
      <w:r w:rsidR="00E20039" w:rsidRPr="0043610D">
        <w:rPr>
          <w:rFonts w:ascii="Arial" w:hAnsi="Arial" w:cs="Arial"/>
          <w:color w:val="000000" w:themeColor="text1"/>
          <w:sz w:val="22"/>
        </w:rPr>
        <w:t xml:space="preserve"> obsahuje vše</w:t>
      </w:r>
      <w:r w:rsidR="0051600E" w:rsidRPr="0043610D">
        <w:rPr>
          <w:rFonts w:ascii="Arial" w:hAnsi="Arial" w:cs="Arial"/>
          <w:color w:val="000000" w:themeColor="text1"/>
          <w:sz w:val="22"/>
        </w:rPr>
        <w:t xml:space="preserve"> nezbytné</w:t>
      </w:r>
      <w:r w:rsidR="00E20039" w:rsidRPr="0043610D">
        <w:rPr>
          <w:rFonts w:ascii="Arial" w:hAnsi="Arial" w:cs="Arial"/>
          <w:color w:val="000000" w:themeColor="text1"/>
          <w:sz w:val="22"/>
        </w:rPr>
        <w:t xml:space="preserve"> pro řešení interiéru</w:t>
      </w:r>
      <w:r w:rsidR="00C844DE">
        <w:rPr>
          <w:rFonts w:ascii="Arial" w:hAnsi="Arial" w:cs="Arial"/>
          <w:color w:val="000000" w:themeColor="text1"/>
          <w:sz w:val="22"/>
        </w:rPr>
        <w:t xml:space="preserve"> -</w:t>
      </w:r>
      <w:r w:rsidR="00E20039" w:rsidRPr="0043610D">
        <w:rPr>
          <w:rFonts w:ascii="Arial" w:hAnsi="Arial" w:cs="Arial"/>
          <w:color w:val="000000" w:themeColor="text1"/>
          <w:sz w:val="22"/>
        </w:rPr>
        <w:t xml:space="preserve"> návrh vybavení bytu nábytkem, dispoziční úpravy, návrh kuchyňské linky, koupelny a WC</w:t>
      </w:r>
      <w:r w:rsidR="00C844DE">
        <w:rPr>
          <w:rFonts w:ascii="Arial" w:hAnsi="Arial" w:cs="Arial"/>
          <w:color w:val="000000" w:themeColor="text1"/>
          <w:sz w:val="22"/>
        </w:rPr>
        <w:t xml:space="preserve"> nebo</w:t>
      </w:r>
      <w:r w:rsidR="00E20039" w:rsidRPr="0043610D">
        <w:rPr>
          <w:rFonts w:ascii="Arial" w:hAnsi="Arial" w:cs="Arial"/>
          <w:color w:val="000000" w:themeColor="text1"/>
          <w:sz w:val="22"/>
        </w:rPr>
        <w:t xml:space="preserve"> materiálové </w:t>
      </w:r>
      <w:r w:rsidRPr="0043610D">
        <w:rPr>
          <w:rFonts w:ascii="Arial" w:hAnsi="Arial" w:cs="Arial"/>
          <w:color w:val="000000" w:themeColor="text1"/>
          <w:sz w:val="22"/>
        </w:rPr>
        <w:t>řešení spolu s výběrem barev či sv</w:t>
      </w:r>
      <w:r w:rsidR="00111228">
        <w:rPr>
          <w:rFonts w:ascii="Arial" w:hAnsi="Arial" w:cs="Arial"/>
          <w:color w:val="000000" w:themeColor="text1"/>
          <w:sz w:val="22"/>
        </w:rPr>
        <w:t xml:space="preserve">ětel. Zkušený tým </w:t>
      </w:r>
      <w:r w:rsidR="00C844DE">
        <w:rPr>
          <w:rFonts w:ascii="Arial" w:hAnsi="Arial" w:cs="Arial"/>
          <w:color w:val="000000" w:themeColor="text1"/>
          <w:sz w:val="22"/>
        </w:rPr>
        <w:t xml:space="preserve">LEXXUS Architekt </w:t>
      </w:r>
      <w:r w:rsidR="00111228">
        <w:rPr>
          <w:rFonts w:ascii="Arial" w:hAnsi="Arial" w:cs="Arial"/>
          <w:color w:val="000000" w:themeColor="text1"/>
          <w:sz w:val="22"/>
        </w:rPr>
        <w:t>je dále schop</w:t>
      </w:r>
      <w:r w:rsidRPr="0043610D">
        <w:rPr>
          <w:rFonts w:ascii="Arial" w:hAnsi="Arial" w:cs="Arial"/>
          <w:color w:val="000000" w:themeColor="text1"/>
          <w:sz w:val="22"/>
        </w:rPr>
        <w:t>n</w:t>
      </w:r>
      <w:r w:rsidR="00111228">
        <w:rPr>
          <w:rFonts w:ascii="Arial" w:hAnsi="Arial" w:cs="Arial"/>
          <w:color w:val="000000" w:themeColor="text1"/>
          <w:sz w:val="22"/>
        </w:rPr>
        <w:t>ý</w:t>
      </w:r>
      <w:r w:rsidRPr="0043610D">
        <w:rPr>
          <w:rFonts w:ascii="Arial" w:hAnsi="Arial" w:cs="Arial"/>
          <w:color w:val="000000" w:themeColor="text1"/>
          <w:sz w:val="22"/>
        </w:rPr>
        <w:t xml:space="preserve"> zajistit návrh realizační dokumentace, která obsahuje finalizaci interiérového řešení</w:t>
      </w:r>
      <w:r w:rsidR="00F803D5">
        <w:rPr>
          <w:rFonts w:ascii="Arial" w:hAnsi="Arial" w:cs="Arial"/>
          <w:color w:val="000000" w:themeColor="text1"/>
          <w:sz w:val="22"/>
        </w:rPr>
        <w:t>,</w:t>
      </w:r>
      <w:r w:rsidRPr="0043610D">
        <w:rPr>
          <w:rFonts w:ascii="Arial" w:hAnsi="Arial" w:cs="Arial"/>
          <w:color w:val="000000" w:themeColor="text1"/>
          <w:sz w:val="22"/>
        </w:rPr>
        <w:t xml:space="preserve"> včetně podkladu pro výběr dodavatelů,</w:t>
      </w:r>
      <w:r w:rsidR="00C844DE">
        <w:rPr>
          <w:rFonts w:ascii="Arial" w:hAnsi="Arial" w:cs="Arial"/>
          <w:color w:val="000000" w:themeColor="text1"/>
          <w:sz w:val="22"/>
        </w:rPr>
        <w:t xml:space="preserve"> nebo</w:t>
      </w:r>
      <w:r w:rsidRPr="0043610D">
        <w:rPr>
          <w:rFonts w:ascii="Arial" w:hAnsi="Arial" w:cs="Arial"/>
          <w:color w:val="000000" w:themeColor="text1"/>
          <w:sz w:val="22"/>
        </w:rPr>
        <w:t xml:space="preserve"> specifikaci materiálů a jednotlivých kusů interiérového vybavení a dopl</w:t>
      </w:r>
      <w:r w:rsidR="004F5EE3" w:rsidRPr="0043610D">
        <w:rPr>
          <w:rFonts w:ascii="Arial" w:hAnsi="Arial" w:cs="Arial"/>
          <w:color w:val="000000" w:themeColor="text1"/>
          <w:sz w:val="22"/>
        </w:rPr>
        <w:t>ňků</w:t>
      </w:r>
      <w:r w:rsidRPr="0043610D">
        <w:rPr>
          <w:rFonts w:ascii="Arial" w:hAnsi="Arial" w:cs="Arial"/>
          <w:color w:val="000000" w:themeColor="text1"/>
          <w:sz w:val="22"/>
        </w:rPr>
        <w:t xml:space="preserve"> včetně textilií.</w:t>
      </w:r>
      <w:bookmarkEnd w:id="192"/>
      <w:bookmarkEnd w:id="193"/>
      <w:r w:rsidRPr="0043610D">
        <w:rPr>
          <w:rFonts w:ascii="Arial" w:hAnsi="Arial" w:cs="Arial"/>
          <w:color w:val="000000" w:themeColor="text1"/>
          <w:sz w:val="22"/>
        </w:rPr>
        <w:t xml:space="preserve"> </w:t>
      </w:r>
    </w:p>
    <w:p w14:paraId="2F721B6C" w14:textId="77777777" w:rsidR="00C844DE" w:rsidRDefault="00C844DE" w:rsidP="0032228F">
      <w:p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</w:rPr>
      </w:pPr>
    </w:p>
    <w:p w14:paraId="6115AAF4" w14:textId="3CF79D0F" w:rsidR="004C65A4" w:rsidRDefault="00C844DE" w:rsidP="0032228F">
      <w:pPr>
        <w:spacing w:line="320" w:lineRule="atLeast"/>
        <w:jc w:val="both"/>
        <w:outlineLvl w:val="0"/>
        <w:rPr>
          <w:rFonts w:ascii="Arial" w:hAnsi="Arial" w:cs="Arial"/>
          <w:sz w:val="22"/>
        </w:rPr>
      </w:pPr>
      <w:bookmarkStart w:id="195" w:name="_Toc484789838"/>
      <w:bookmarkStart w:id="196" w:name="_Toc484789963"/>
      <w:r>
        <w:rPr>
          <w:rFonts w:ascii="Arial" w:hAnsi="Arial" w:cs="Arial"/>
          <w:color w:val="000000" w:themeColor="text1"/>
          <w:sz w:val="22"/>
        </w:rPr>
        <w:t xml:space="preserve">Využití služby </w:t>
      </w:r>
      <w:r w:rsidR="004C65A4" w:rsidRPr="0043610D">
        <w:rPr>
          <w:rFonts w:ascii="Arial" w:hAnsi="Arial" w:cs="Arial"/>
          <w:sz w:val="22"/>
        </w:rPr>
        <w:t>LEXXUS Architekt je cenově dostupná investice, která se vrátí v komfortním a</w:t>
      </w:r>
      <w:r w:rsidR="006F4C66">
        <w:rPr>
          <w:rFonts w:ascii="Arial" w:hAnsi="Arial" w:cs="Arial"/>
          <w:sz w:val="22"/>
        </w:rPr>
        <w:t> </w:t>
      </w:r>
      <w:r w:rsidR="004C65A4" w:rsidRPr="0043610D">
        <w:rPr>
          <w:rFonts w:ascii="Arial" w:hAnsi="Arial" w:cs="Arial"/>
          <w:sz w:val="22"/>
        </w:rPr>
        <w:t xml:space="preserve">praktickém bydlení, jež bude </w:t>
      </w:r>
      <w:r w:rsidR="006F4C66">
        <w:rPr>
          <w:rFonts w:ascii="Arial" w:hAnsi="Arial" w:cs="Arial"/>
          <w:sz w:val="22"/>
        </w:rPr>
        <w:t xml:space="preserve">plně </w:t>
      </w:r>
      <w:r w:rsidR="004C65A4" w:rsidRPr="0043610D">
        <w:rPr>
          <w:rFonts w:ascii="Arial" w:hAnsi="Arial" w:cs="Arial"/>
          <w:sz w:val="22"/>
        </w:rPr>
        <w:t>odpovídat moderním</w:t>
      </w:r>
      <w:r w:rsidR="00111228">
        <w:rPr>
          <w:rFonts w:ascii="Arial" w:hAnsi="Arial" w:cs="Arial"/>
          <w:sz w:val="22"/>
        </w:rPr>
        <w:t xml:space="preserve"> trendům a požadavkům zákazníka.</w:t>
      </w:r>
      <w:bookmarkEnd w:id="194"/>
      <w:bookmarkEnd w:id="195"/>
      <w:bookmarkEnd w:id="196"/>
    </w:p>
    <w:p w14:paraId="7A7147B2" w14:textId="77777777" w:rsidR="00761F24" w:rsidRPr="0043610D" w:rsidRDefault="00761F24" w:rsidP="0032228F">
      <w:p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</w:rPr>
      </w:pPr>
    </w:p>
    <w:p w14:paraId="4DC20007" w14:textId="77777777" w:rsidR="00E96432" w:rsidRPr="004F5EE3" w:rsidRDefault="00E96432" w:rsidP="0032228F">
      <w:pPr>
        <w:spacing w:line="320" w:lineRule="atLeast"/>
        <w:outlineLvl w:val="0"/>
        <w:rPr>
          <w:rFonts w:ascii="Arial" w:hAnsi="Arial" w:cs="Arial"/>
          <w:color w:val="000000" w:themeColor="text1"/>
        </w:rPr>
      </w:pPr>
    </w:p>
    <w:p w14:paraId="611090C9" w14:textId="2888D841" w:rsidR="00111228" w:rsidRDefault="0095040E" w:rsidP="0032228F">
      <w:pPr>
        <w:pStyle w:val="Odstavecseseznamem"/>
        <w:numPr>
          <w:ilvl w:val="0"/>
          <w:numId w:val="2"/>
        </w:numPr>
        <w:spacing w:line="320" w:lineRule="atLeast"/>
        <w:jc w:val="both"/>
        <w:outlineLvl w:val="0"/>
        <w:rPr>
          <w:rFonts w:ascii="Arial" w:hAnsi="Arial" w:cs="Arial"/>
          <w:b/>
          <w:caps/>
          <w:color w:val="000000" w:themeColor="text1"/>
          <w:sz w:val="28"/>
          <w:szCs w:val="28"/>
        </w:rPr>
      </w:pPr>
      <w:bookmarkStart w:id="197" w:name="_Toc484789964"/>
      <w:r>
        <w:rPr>
          <w:rFonts w:ascii="Arial" w:hAnsi="Arial" w:cs="Arial"/>
          <w:b/>
          <w:caps/>
          <w:color w:val="000000" w:themeColor="text1"/>
          <w:sz w:val="28"/>
          <w:szCs w:val="28"/>
        </w:rPr>
        <w:t>reference</w:t>
      </w:r>
      <w:r w:rsidR="00CA430E">
        <w:rPr>
          <w:rFonts w:ascii="Arial" w:hAnsi="Arial" w:cs="Arial"/>
          <w:b/>
          <w:caps/>
          <w:color w:val="000000" w:themeColor="text1"/>
          <w:sz w:val="28"/>
          <w:szCs w:val="28"/>
        </w:rPr>
        <w:t xml:space="preserve"> a výběr z</w:t>
      </w:r>
      <w:r w:rsidR="005E694C">
        <w:rPr>
          <w:rFonts w:ascii="Arial" w:hAnsi="Arial" w:cs="Arial"/>
          <w:b/>
          <w:caps/>
          <w:color w:val="000000" w:themeColor="text1"/>
          <w:sz w:val="28"/>
          <w:szCs w:val="28"/>
        </w:rPr>
        <w:t xml:space="preserve"> developerských </w:t>
      </w:r>
      <w:r w:rsidR="00CA430E">
        <w:rPr>
          <w:rFonts w:ascii="Arial" w:hAnsi="Arial" w:cs="Arial"/>
          <w:b/>
          <w:caps/>
          <w:color w:val="000000" w:themeColor="text1"/>
          <w:sz w:val="28"/>
          <w:szCs w:val="28"/>
        </w:rPr>
        <w:t>projektů</w:t>
      </w:r>
      <w:bookmarkEnd w:id="197"/>
    </w:p>
    <w:p w14:paraId="029C4ABB" w14:textId="77777777" w:rsidR="006F4C66" w:rsidRDefault="006F4C66" w:rsidP="00F72372">
      <w:pPr>
        <w:pStyle w:val="Odstavecseseznamem"/>
        <w:spacing w:line="320" w:lineRule="atLeast"/>
        <w:ind w:left="360"/>
        <w:jc w:val="both"/>
        <w:outlineLvl w:val="0"/>
        <w:rPr>
          <w:rFonts w:ascii="Arial" w:hAnsi="Arial" w:cs="Arial"/>
          <w:b/>
          <w:caps/>
          <w:color w:val="000000" w:themeColor="text1"/>
          <w:sz w:val="28"/>
          <w:szCs w:val="28"/>
        </w:rPr>
      </w:pPr>
    </w:p>
    <w:p w14:paraId="3F860AC7" w14:textId="77777777" w:rsidR="0043610D" w:rsidRPr="0043610D" w:rsidRDefault="0043610D" w:rsidP="0032228F">
      <w:pPr>
        <w:pStyle w:val="z-Zatekformule"/>
        <w:spacing w:line="320" w:lineRule="atLeast"/>
        <w:jc w:val="left"/>
        <w:outlineLvl w:val="0"/>
        <w:rPr>
          <w:sz w:val="22"/>
          <w:szCs w:val="22"/>
        </w:rPr>
      </w:pPr>
      <w:r w:rsidRPr="0043610D">
        <w:rPr>
          <w:sz w:val="22"/>
          <w:szCs w:val="22"/>
        </w:rPr>
        <w:t>Začátek formuláře</w:t>
      </w:r>
    </w:p>
    <w:p w14:paraId="65A5483E" w14:textId="011157A5" w:rsidR="00176ABA" w:rsidRPr="00F72372" w:rsidRDefault="00F30518" w:rsidP="0032228F">
      <w:pPr>
        <w:pStyle w:val="Normlnweb"/>
        <w:spacing w:before="0" w:beforeAutospacing="0" w:after="0" w:afterAutospacing="0" w:line="320" w:lineRule="atLeast"/>
        <w:jc w:val="both"/>
        <w:outlineLvl w:val="0"/>
        <w:rPr>
          <w:rFonts w:ascii="Arial" w:hAnsi="Arial" w:cs="Arial"/>
          <w:sz w:val="22"/>
        </w:rPr>
      </w:pPr>
      <w:bookmarkStart w:id="198" w:name="_Toc452467772"/>
      <w:bookmarkStart w:id="199" w:name="_Toc484789840"/>
      <w:bookmarkStart w:id="200" w:name="_Toc484789965"/>
      <w:r>
        <w:rPr>
          <w:rFonts w:ascii="Arial" w:hAnsi="Arial" w:cs="Arial"/>
          <w:sz w:val="22"/>
          <w:szCs w:val="22"/>
        </w:rPr>
        <w:t>Realitní kancelář LEXXUS zrealizovala během více než dvaceti let svého</w:t>
      </w:r>
      <w:r w:rsidR="001F1106">
        <w:rPr>
          <w:rFonts w:ascii="Arial" w:hAnsi="Arial" w:cs="Arial"/>
          <w:sz w:val="22"/>
          <w:szCs w:val="22"/>
        </w:rPr>
        <w:t xml:space="preserve"> působení na pražském</w:t>
      </w:r>
      <w:r w:rsidR="006F4C66">
        <w:rPr>
          <w:rFonts w:ascii="Arial" w:hAnsi="Arial" w:cs="Arial"/>
          <w:sz w:val="22"/>
          <w:szCs w:val="22"/>
        </w:rPr>
        <w:t xml:space="preserve"> realitním</w:t>
      </w:r>
      <w:r w:rsidR="001F1106">
        <w:rPr>
          <w:rFonts w:ascii="Arial" w:hAnsi="Arial" w:cs="Arial"/>
          <w:sz w:val="22"/>
          <w:szCs w:val="22"/>
        </w:rPr>
        <w:t xml:space="preserve"> trhu </w:t>
      </w:r>
      <w:r w:rsidR="0043610D" w:rsidRPr="0043610D">
        <w:rPr>
          <w:rFonts w:ascii="Arial" w:hAnsi="Arial" w:cs="Arial"/>
          <w:sz w:val="22"/>
          <w:szCs w:val="22"/>
        </w:rPr>
        <w:t>prodej mnoha</w:t>
      </w:r>
      <w:r w:rsidR="00176ABA">
        <w:rPr>
          <w:rFonts w:ascii="Arial" w:hAnsi="Arial" w:cs="Arial"/>
          <w:sz w:val="22"/>
          <w:szCs w:val="22"/>
        </w:rPr>
        <w:t xml:space="preserve"> desítek rezidenčních projektů. </w:t>
      </w:r>
      <w:r w:rsidR="00176ABA" w:rsidRPr="00176ABA">
        <w:rPr>
          <w:rFonts w:ascii="Arial" w:hAnsi="Arial" w:cs="Arial"/>
          <w:sz w:val="22"/>
        </w:rPr>
        <w:t>Nejlepším dokladem</w:t>
      </w:r>
      <w:r w:rsidR="00176ABA">
        <w:rPr>
          <w:rFonts w:ascii="Arial" w:hAnsi="Arial" w:cs="Arial"/>
          <w:sz w:val="22"/>
        </w:rPr>
        <w:t xml:space="preserve"> její profesionality a kvalitně odvedené práce jsou reference od řady developerů, mezi něž patří například</w:t>
      </w:r>
      <w:r w:rsidR="009C0C99">
        <w:rPr>
          <w:rFonts w:ascii="Arial" w:hAnsi="Arial" w:cs="Arial"/>
          <w:sz w:val="22"/>
        </w:rPr>
        <w:t xml:space="preserve"> AFI </w:t>
      </w:r>
      <w:proofErr w:type="spellStart"/>
      <w:r w:rsidR="009C0C99">
        <w:rPr>
          <w:rFonts w:ascii="Arial" w:hAnsi="Arial" w:cs="Arial"/>
          <w:sz w:val="22"/>
        </w:rPr>
        <w:t>Europe</w:t>
      </w:r>
      <w:proofErr w:type="spellEnd"/>
      <w:r w:rsidR="00BF4ABA">
        <w:rPr>
          <w:rFonts w:ascii="Arial" w:hAnsi="Arial" w:cs="Arial"/>
          <w:sz w:val="22"/>
        </w:rPr>
        <w:t>,</w:t>
      </w:r>
      <w:r w:rsidR="00176ABA">
        <w:rPr>
          <w:rFonts w:ascii="Arial" w:hAnsi="Arial" w:cs="Arial"/>
          <w:sz w:val="22"/>
        </w:rPr>
        <w:t xml:space="preserve"> YIT, UBM Bohemia, Karlín Group,</w:t>
      </w:r>
      <w:r w:rsidR="00D55030" w:rsidRPr="00D55030">
        <w:rPr>
          <w:rFonts w:ascii="Arial" w:hAnsi="Arial" w:cs="Arial"/>
          <w:sz w:val="22"/>
        </w:rPr>
        <w:t xml:space="preserve"> </w:t>
      </w:r>
      <w:proofErr w:type="spellStart"/>
      <w:r w:rsidR="00D55030">
        <w:rPr>
          <w:rFonts w:ascii="Arial" w:hAnsi="Arial" w:cs="Arial"/>
          <w:sz w:val="22"/>
        </w:rPr>
        <w:t>Orco</w:t>
      </w:r>
      <w:proofErr w:type="spellEnd"/>
      <w:r w:rsidR="00D55030">
        <w:rPr>
          <w:rFonts w:ascii="Arial" w:hAnsi="Arial" w:cs="Arial"/>
          <w:sz w:val="22"/>
        </w:rPr>
        <w:t xml:space="preserve"> </w:t>
      </w:r>
      <w:proofErr w:type="spellStart"/>
      <w:r w:rsidR="00D55030">
        <w:rPr>
          <w:rFonts w:ascii="Arial" w:hAnsi="Arial" w:cs="Arial"/>
          <w:sz w:val="22"/>
        </w:rPr>
        <w:t>Property</w:t>
      </w:r>
      <w:proofErr w:type="spellEnd"/>
      <w:r w:rsidR="00D55030">
        <w:rPr>
          <w:rFonts w:ascii="Arial" w:hAnsi="Arial" w:cs="Arial"/>
          <w:sz w:val="22"/>
        </w:rPr>
        <w:t xml:space="preserve"> Group</w:t>
      </w:r>
      <w:r w:rsidR="009C0C99">
        <w:rPr>
          <w:rFonts w:ascii="Arial" w:hAnsi="Arial" w:cs="Arial"/>
          <w:sz w:val="22"/>
        </w:rPr>
        <w:t xml:space="preserve">, </w:t>
      </w:r>
      <w:proofErr w:type="spellStart"/>
      <w:r w:rsidR="00176ABA">
        <w:rPr>
          <w:rFonts w:ascii="Arial" w:hAnsi="Arial" w:cs="Arial"/>
          <w:sz w:val="22"/>
        </w:rPr>
        <w:t>Crestyl</w:t>
      </w:r>
      <w:proofErr w:type="spellEnd"/>
      <w:r w:rsidR="00E770CE">
        <w:rPr>
          <w:rFonts w:ascii="Arial" w:hAnsi="Arial" w:cs="Arial"/>
          <w:sz w:val="22"/>
        </w:rPr>
        <w:t xml:space="preserve"> Real </w:t>
      </w:r>
      <w:proofErr w:type="spellStart"/>
      <w:r w:rsidR="00E770CE">
        <w:rPr>
          <w:rFonts w:ascii="Arial" w:hAnsi="Arial" w:cs="Arial"/>
          <w:sz w:val="22"/>
        </w:rPr>
        <w:t>Estate</w:t>
      </w:r>
      <w:proofErr w:type="spellEnd"/>
      <w:r w:rsidR="00176ABA">
        <w:rPr>
          <w:rFonts w:ascii="Arial" w:hAnsi="Arial" w:cs="Arial"/>
          <w:sz w:val="22"/>
        </w:rPr>
        <w:t xml:space="preserve">, Star Group, </w:t>
      </w:r>
      <w:proofErr w:type="spellStart"/>
      <w:r w:rsidR="00176ABA">
        <w:rPr>
          <w:rFonts w:ascii="Arial" w:hAnsi="Arial" w:cs="Arial"/>
          <w:sz w:val="22"/>
        </w:rPr>
        <w:t>Daramis</w:t>
      </w:r>
      <w:proofErr w:type="spellEnd"/>
      <w:r w:rsidR="002960EF">
        <w:rPr>
          <w:rFonts w:ascii="Arial" w:hAnsi="Arial" w:cs="Arial"/>
          <w:sz w:val="22"/>
        </w:rPr>
        <w:t xml:space="preserve"> Group, </w:t>
      </w:r>
      <w:proofErr w:type="spellStart"/>
      <w:r w:rsidR="002960EF">
        <w:rPr>
          <w:rFonts w:ascii="Arial" w:hAnsi="Arial" w:cs="Arial"/>
          <w:sz w:val="22"/>
        </w:rPr>
        <w:t>Satpo</w:t>
      </w:r>
      <w:proofErr w:type="spellEnd"/>
      <w:r w:rsidR="00E770CE">
        <w:rPr>
          <w:rFonts w:ascii="Arial" w:hAnsi="Arial" w:cs="Arial"/>
          <w:sz w:val="22"/>
        </w:rPr>
        <w:t>,</w:t>
      </w:r>
      <w:r w:rsidR="003D7548">
        <w:rPr>
          <w:rFonts w:ascii="Arial" w:hAnsi="Arial" w:cs="Arial"/>
          <w:sz w:val="22"/>
        </w:rPr>
        <w:t xml:space="preserve"> CPI Group</w:t>
      </w:r>
      <w:r w:rsidR="009C0C99">
        <w:rPr>
          <w:rFonts w:ascii="Arial" w:hAnsi="Arial" w:cs="Arial"/>
          <w:sz w:val="22"/>
        </w:rPr>
        <w:t>, JRD</w:t>
      </w:r>
      <w:r w:rsidR="00C83F2E">
        <w:rPr>
          <w:rFonts w:ascii="Arial" w:hAnsi="Arial" w:cs="Arial"/>
          <w:sz w:val="22"/>
        </w:rPr>
        <w:t xml:space="preserve">, </w:t>
      </w:r>
      <w:proofErr w:type="spellStart"/>
      <w:r w:rsidR="00C83F2E">
        <w:rPr>
          <w:rFonts w:ascii="Arial" w:hAnsi="Arial" w:cs="Arial"/>
          <w:sz w:val="22"/>
        </w:rPr>
        <w:t>Crestyl</w:t>
      </w:r>
      <w:proofErr w:type="spellEnd"/>
      <w:r w:rsidR="0073142A">
        <w:rPr>
          <w:rFonts w:ascii="Arial" w:hAnsi="Arial" w:cs="Arial"/>
          <w:sz w:val="22"/>
        </w:rPr>
        <w:t>, SIDI Prague</w:t>
      </w:r>
      <w:r w:rsidR="00A00060">
        <w:rPr>
          <w:rFonts w:ascii="Arial" w:hAnsi="Arial" w:cs="Arial"/>
          <w:sz w:val="22"/>
        </w:rPr>
        <w:t xml:space="preserve">, BM </w:t>
      </w:r>
      <w:proofErr w:type="spellStart"/>
      <w:r w:rsidR="00A00060">
        <w:rPr>
          <w:rFonts w:ascii="Arial" w:hAnsi="Arial" w:cs="Arial"/>
          <w:sz w:val="22"/>
        </w:rPr>
        <w:t>Develop</w:t>
      </w:r>
      <w:proofErr w:type="spellEnd"/>
      <w:r w:rsidR="00C83F2E">
        <w:rPr>
          <w:rFonts w:ascii="Arial" w:hAnsi="Arial" w:cs="Arial"/>
          <w:sz w:val="22"/>
        </w:rPr>
        <w:t xml:space="preserve"> </w:t>
      </w:r>
      <w:r w:rsidR="00176ABA">
        <w:rPr>
          <w:rFonts w:ascii="Arial" w:hAnsi="Arial" w:cs="Arial"/>
          <w:sz w:val="22"/>
        </w:rPr>
        <w:t>a</w:t>
      </w:r>
      <w:r w:rsidR="005E694C">
        <w:rPr>
          <w:rFonts w:ascii="Arial" w:hAnsi="Arial" w:cs="Arial"/>
          <w:sz w:val="22"/>
        </w:rPr>
        <w:t>td</w:t>
      </w:r>
      <w:r w:rsidR="00176ABA">
        <w:rPr>
          <w:rFonts w:ascii="Arial" w:hAnsi="Arial" w:cs="Arial"/>
          <w:sz w:val="22"/>
        </w:rPr>
        <w:t>.</w:t>
      </w:r>
      <w:bookmarkEnd w:id="198"/>
      <w:bookmarkEnd w:id="199"/>
      <w:bookmarkEnd w:id="200"/>
      <w:r w:rsidR="00176ABA" w:rsidRPr="00176ABA">
        <w:rPr>
          <w:rFonts w:ascii="Arial" w:hAnsi="Arial" w:cs="Arial"/>
          <w:sz w:val="22"/>
        </w:rPr>
        <w:t xml:space="preserve"> </w:t>
      </w:r>
    </w:p>
    <w:p w14:paraId="07F9CF62" w14:textId="77777777" w:rsidR="0043610D" w:rsidRDefault="0043610D" w:rsidP="0032228F">
      <w:pPr>
        <w:spacing w:line="320" w:lineRule="atLeast"/>
        <w:jc w:val="both"/>
        <w:outlineLvl w:val="0"/>
        <w:rPr>
          <w:rFonts w:ascii="Arial" w:hAnsi="Arial" w:cs="Arial"/>
          <w:b/>
          <w:caps/>
          <w:color w:val="000000" w:themeColor="text1"/>
          <w:sz w:val="28"/>
          <w:szCs w:val="28"/>
        </w:rPr>
      </w:pPr>
    </w:p>
    <w:p w14:paraId="3D341E9A" w14:textId="2AF87185" w:rsidR="006F4C66" w:rsidRDefault="0073142A" w:rsidP="0032228F">
      <w:p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bookmarkStart w:id="201" w:name="_Toc484789841"/>
      <w:bookmarkStart w:id="202" w:name="_Toc484789966"/>
      <w:bookmarkStart w:id="203" w:name="_Toc452467773"/>
      <w:r>
        <w:rPr>
          <w:rFonts w:ascii="Arial" w:hAnsi="Arial" w:cs="Arial"/>
          <w:color w:val="000000" w:themeColor="text1"/>
          <w:sz w:val="22"/>
          <w:szCs w:val="22"/>
        </w:rPr>
        <w:t>Mezi současné projekty v portfoliu realitní kanceláře LEXXUS patří například Nové Chabry (Star Group), 4blok (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Crestyl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),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Tulipa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Třebešín (</w:t>
      </w:r>
      <w:r w:rsidR="005E694C">
        <w:rPr>
          <w:rFonts w:ascii="Arial" w:hAnsi="Arial" w:cs="Arial"/>
          <w:color w:val="000000" w:themeColor="text1"/>
          <w:sz w:val="22"/>
          <w:szCs w:val="22"/>
        </w:rPr>
        <w:t>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FI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Europe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), Byty Malešice (SIDI Prague), Karlín Park (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Daramis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Group), Top´</w:t>
      </w:r>
      <w:r w:rsidR="00406E2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rezidence</w:t>
      </w:r>
      <w:r w:rsidR="00522C96">
        <w:rPr>
          <w:rFonts w:ascii="Arial" w:hAnsi="Arial" w:cs="Arial"/>
          <w:color w:val="000000" w:themeColor="text1"/>
          <w:sz w:val="22"/>
          <w:szCs w:val="22"/>
        </w:rPr>
        <w:t xml:space="preserve"> – Šárecké údolí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22C96">
        <w:rPr>
          <w:rFonts w:ascii="Arial" w:hAnsi="Arial" w:cs="Arial"/>
          <w:color w:val="000000" w:themeColor="text1"/>
          <w:sz w:val="22"/>
          <w:szCs w:val="22"/>
        </w:rPr>
        <w:t xml:space="preserve">(KKCG Real </w:t>
      </w:r>
      <w:proofErr w:type="spellStart"/>
      <w:r w:rsidR="00522C96">
        <w:rPr>
          <w:rFonts w:ascii="Arial" w:hAnsi="Arial" w:cs="Arial"/>
          <w:color w:val="000000" w:themeColor="text1"/>
          <w:sz w:val="22"/>
          <w:szCs w:val="22"/>
        </w:rPr>
        <w:t>Estate</w:t>
      </w:r>
      <w:proofErr w:type="spellEnd"/>
      <w:r w:rsidR="00522C96">
        <w:rPr>
          <w:rFonts w:ascii="Arial" w:hAnsi="Arial" w:cs="Arial"/>
          <w:color w:val="000000" w:themeColor="text1"/>
          <w:sz w:val="22"/>
          <w:szCs w:val="22"/>
        </w:rPr>
        <w:t>), Marina Island (</w:t>
      </w:r>
      <w:proofErr w:type="spellStart"/>
      <w:r w:rsidR="00522C96">
        <w:rPr>
          <w:rFonts w:ascii="Arial" w:hAnsi="Arial" w:cs="Arial"/>
          <w:color w:val="000000" w:themeColor="text1"/>
          <w:sz w:val="22"/>
          <w:szCs w:val="22"/>
        </w:rPr>
        <w:t>Daramis</w:t>
      </w:r>
      <w:proofErr w:type="spellEnd"/>
      <w:r w:rsidR="00522C96">
        <w:rPr>
          <w:rFonts w:ascii="Arial" w:hAnsi="Arial" w:cs="Arial"/>
          <w:color w:val="000000" w:themeColor="text1"/>
          <w:sz w:val="22"/>
          <w:szCs w:val="22"/>
        </w:rPr>
        <w:t xml:space="preserve"> Group)</w:t>
      </w:r>
      <w:r w:rsidR="00A00060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406E28">
        <w:rPr>
          <w:rFonts w:ascii="Arial" w:hAnsi="Arial" w:cs="Arial"/>
          <w:color w:val="000000" w:themeColor="text1"/>
          <w:sz w:val="22"/>
          <w:szCs w:val="22"/>
        </w:rPr>
        <w:t xml:space="preserve">La </w:t>
      </w:r>
      <w:proofErr w:type="spellStart"/>
      <w:r w:rsidR="00406E28">
        <w:rPr>
          <w:rFonts w:ascii="Arial" w:hAnsi="Arial" w:cs="Arial"/>
          <w:color w:val="000000" w:themeColor="text1"/>
          <w:sz w:val="22"/>
          <w:szCs w:val="22"/>
        </w:rPr>
        <w:t>Crone</w:t>
      </w:r>
      <w:proofErr w:type="spellEnd"/>
      <w:r w:rsidR="00406E28">
        <w:rPr>
          <w:rFonts w:ascii="Arial" w:hAnsi="Arial" w:cs="Arial"/>
          <w:color w:val="000000" w:themeColor="text1"/>
          <w:sz w:val="22"/>
          <w:szCs w:val="22"/>
        </w:rPr>
        <w:t xml:space="preserve"> (BM </w:t>
      </w:r>
      <w:proofErr w:type="spellStart"/>
      <w:r w:rsidR="00406E28">
        <w:rPr>
          <w:rFonts w:ascii="Arial" w:hAnsi="Arial" w:cs="Arial"/>
          <w:color w:val="000000" w:themeColor="text1"/>
          <w:sz w:val="22"/>
          <w:szCs w:val="22"/>
        </w:rPr>
        <w:t>Develop</w:t>
      </w:r>
      <w:proofErr w:type="spellEnd"/>
      <w:r w:rsidR="00406E28">
        <w:rPr>
          <w:rFonts w:ascii="Arial" w:hAnsi="Arial" w:cs="Arial"/>
          <w:color w:val="000000" w:themeColor="text1"/>
          <w:sz w:val="22"/>
          <w:szCs w:val="22"/>
        </w:rPr>
        <w:t>)</w:t>
      </w:r>
      <w:r w:rsidR="004618C9">
        <w:rPr>
          <w:rFonts w:ascii="Arial" w:hAnsi="Arial" w:cs="Arial"/>
          <w:color w:val="000000" w:themeColor="text1"/>
          <w:sz w:val="22"/>
          <w:szCs w:val="22"/>
        </w:rPr>
        <w:t>,</w:t>
      </w:r>
      <w:r w:rsidR="00EE1DD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E1DDD">
        <w:rPr>
          <w:rFonts w:ascii="Arial" w:hAnsi="Arial" w:cs="Arial"/>
          <w:color w:val="000000" w:themeColor="text1"/>
          <w:sz w:val="22"/>
          <w:szCs w:val="22"/>
        </w:rPr>
        <w:t>White</w:t>
      </w:r>
      <w:proofErr w:type="spellEnd"/>
      <w:r w:rsidR="00EE1DDD">
        <w:rPr>
          <w:rFonts w:ascii="Arial" w:hAnsi="Arial" w:cs="Arial"/>
          <w:color w:val="000000" w:themeColor="text1"/>
          <w:sz w:val="22"/>
          <w:szCs w:val="22"/>
        </w:rPr>
        <w:t xml:space="preserve"> Garden (</w:t>
      </w:r>
      <w:proofErr w:type="spellStart"/>
      <w:r w:rsidR="00EE1DDD">
        <w:rPr>
          <w:rFonts w:ascii="Arial" w:hAnsi="Arial" w:cs="Arial"/>
          <w:color w:val="000000" w:themeColor="text1"/>
          <w:sz w:val="22"/>
          <w:szCs w:val="22"/>
        </w:rPr>
        <w:t>Pierwood</w:t>
      </w:r>
      <w:proofErr w:type="spellEnd"/>
      <w:r w:rsidR="00EE1DD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E1DDD">
        <w:rPr>
          <w:rFonts w:ascii="Arial" w:hAnsi="Arial" w:cs="Arial"/>
          <w:color w:val="000000" w:themeColor="text1"/>
          <w:sz w:val="22"/>
          <w:szCs w:val="22"/>
        </w:rPr>
        <w:t>Capital</w:t>
      </w:r>
      <w:proofErr w:type="spellEnd"/>
      <w:r w:rsidR="00EE1DDD">
        <w:rPr>
          <w:rFonts w:ascii="Arial" w:hAnsi="Arial" w:cs="Arial"/>
          <w:color w:val="000000" w:themeColor="text1"/>
          <w:sz w:val="22"/>
          <w:szCs w:val="22"/>
        </w:rPr>
        <w:t>),</w:t>
      </w:r>
      <w:r w:rsidR="004618C9">
        <w:rPr>
          <w:rFonts w:ascii="Arial" w:hAnsi="Arial" w:cs="Arial"/>
          <w:color w:val="000000" w:themeColor="text1"/>
          <w:sz w:val="22"/>
          <w:szCs w:val="22"/>
        </w:rPr>
        <w:t xml:space="preserve"> Zahrady Roztoky, Panorama Hlubočepy, Hřebenky</w:t>
      </w:r>
      <w:r w:rsidR="00522C96">
        <w:rPr>
          <w:rFonts w:ascii="Arial" w:hAnsi="Arial" w:cs="Arial"/>
          <w:color w:val="000000" w:themeColor="text1"/>
          <w:sz w:val="22"/>
          <w:szCs w:val="22"/>
        </w:rPr>
        <w:t xml:space="preserve"> a mnoho dalších.</w:t>
      </w:r>
      <w:bookmarkEnd w:id="201"/>
      <w:bookmarkEnd w:id="202"/>
      <w:r w:rsidR="00522C9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77A4C0E" w14:textId="77777777" w:rsidR="006F4C66" w:rsidRDefault="006F4C66" w:rsidP="0032228F">
      <w:p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14:paraId="6AA32972" w14:textId="756E10FA" w:rsidR="004618C9" w:rsidRDefault="0095040E" w:rsidP="0032228F">
      <w:p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bookmarkStart w:id="204" w:name="_Toc484789842"/>
      <w:bookmarkStart w:id="205" w:name="_Toc484789967"/>
      <w:r>
        <w:rPr>
          <w:rFonts w:ascii="Arial" w:hAnsi="Arial" w:cs="Arial"/>
          <w:color w:val="000000" w:themeColor="text1"/>
          <w:sz w:val="22"/>
          <w:szCs w:val="22"/>
        </w:rPr>
        <w:t xml:space="preserve">Aktualizovaná nabídka nemovitostí v portfoliu realitní kanceláře LEXXUS </w:t>
      </w:r>
      <w:r w:rsidR="00EE1DDD">
        <w:rPr>
          <w:rFonts w:ascii="Arial" w:hAnsi="Arial" w:cs="Arial"/>
          <w:color w:val="000000" w:themeColor="text1"/>
          <w:sz w:val="22"/>
          <w:szCs w:val="22"/>
        </w:rPr>
        <w:t xml:space="preserve">či </w:t>
      </w:r>
      <w:proofErr w:type="spellStart"/>
      <w:r w:rsidR="00EE1DDD">
        <w:rPr>
          <w:rFonts w:ascii="Arial" w:hAnsi="Arial" w:cs="Arial"/>
          <w:color w:val="000000" w:themeColor="text1"/>
          <w:sz w:val="22"/>
          <w:szCs w:val="22"/>
        </w:rPr>
        <w:t>Lexxus</w:t>
      </w:r>
      <w:proofErr w:type="spellEnd"/>
      <w:r w:rsidR="00EE1DDD">
        <w:rPr>
          <w:rFonts w:ascii="Arial" w:hAnsi="Arial" w:cs="Arial"/>
          <w:color w:val="000000" w:themeColor="text1"/>
          <w:sz w:val="22"/>
          <w:szCs w:val="22"/>
        </w:rPr>
        <w:t xml:space="preserve"> Norton </w:t>
      </w:r>
      <w:r>
        <w:rPr>
          <w:rFonts w:ascii="Arial" w:hAnsi="Arial" w:cs="Arial"/>
          <w:color w:val="000000" w:themeColor="text1"/>
          <w:sz w:val="22"/>
          <w:szCs w:val="22"/>
        </w:rPr>
        <w:t>se nacház</w:t>
      </w:r>
      <w:r w:rsidR="00D017D7">
        <w:rPr>
          <w:rFonts w:ascii="Arial" w:hAnsi="Arial" w:cs="Arial"/>
          <w:color w:val="000000" w:themeColor="text1"/>
          <w:sz w:val="22"/>
          <w:szCs w:val="22"/>
        </w:rPr>
        <w:t>í na portálech</w:t>
      </w:r>
      <w:r>
        <w:rPr>
          <w:rFonts w:ascii="Arial" w:hAnsi="Arial" w:cs="Arial"/>
          <w:color w:val="000000" w:themeColor="text1"/>
          <w:sz w:val="22"/>
          <w:szCs w:val="22"/>
        </w:rPr>
        <w:t>:</w:t>
      </w:r>
      <w:bookmarkEnd w:id="204"/>
      <w:bookmarkEnd w:id="205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A5F28B0" w14:textId="77777777" w:rsidR="004618C9" w:rsidRDefault="00F03ED5" w:rsidP="00F72372">
      <w:pPr>
        <w:pStyle w:val="Odstavecseseznamem"/>
        <w:numPr>
          <w:ilvl w:val="0"/>
          <w:numId w:val="35"/>
        </w:num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hyperlink r:id="rId10" w:history="1">
        <w:bookmarkStart w:id="206" w:name="_Toc484789843"/>
        <w:bookmarkStart w:id="207" w:name="_Toc484789968"/>
        <w:r w:rsidR="0095040E" w:rsidRPr="007758BB">
          <w:rPr>
            <w:rStyle w:val="Hypertextovodkaz"/>
            <w:rFonts w:ascii="Arial" w:hAnsi="Arial" w:cs="Arial"/>
            <w:sz w:val="22"/>
            <w:szCs w:val="22"/>
          </w:rPr>
          <w:t>www.lexxus.cz</w:t>
        </w:r>
        <w:bookmarkEnd w:id="206"/>
        <w:bookmarkEnd w:id="207"/>
      </w:hyperlink>
    </w:p>
    <w:p w14:paraId="45769411" w14:textId="428CEEF9" w:rsidR="009C0C99" w:rsidRPr="007758BB" w:rsidRDefault="00B14881" w:rsidP="00F72372">
      <w:pPr>
        <w:pStyle w:val="Odstavecseseznamem"/>
        <w:numPr>
          <w:ilvl w:val="0"/>
          <w:numId w:val="35"/>
        </w:num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hyperlink r:id="rId11" w:history="1">
        <w:bookmarkStart w:id="208" w:name="_Toc484789844"/>
        <w:bookmarkStart w:id="209" w:name="_Toc484789969"/>
        <w:r w:rsidRPr="00B14881">
          <w:rPr>
            <w:rStyle w:val="Hypertextovodkaz"/>
            <w:rFonts w:ascii="Arial" w:hAnsi="Arial" w:cs="Arial"/>
            <w:sz w:val="22"/>
            <w:szCs w:val="22"/>
          </w:rPr>
          <w:t>www.lexusnorton.cz</w:t>
        </w:r>
        <w:bookmarkEnd w:id="208"/>
        <w:bookmarkEnd w:id="209"/>
      </w:hyperlink>
      <w:bookmarkEnd w:id="203"/>
    </w:p>
    <w:p w14:paraId="57ADC425" w14:textId="77777777" w:rsidR="0095040E" w:rsidRPr="009C0C99" w:rsidRDefault="0095040E" w:rsidP="0032228F">
      <w:pPr>
        <w:spacing w:line="32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14:paraId="1110312C" w14:textId="77777777" w:rsidR="00E96432" w:rsidRDefault="00E96432" w:rsidP="0032228F">
      <w:pPr>
        <w:pStyle w:val="Odstavecseseznamem"/>
        <w:spacing w:line="320" w:lineRule="atLeast"/>
        <w:ind w:left="360"/>
        <w:jc w:val="both"/>
        <w:outlineLvl w:val="0"/>
        <w:rPr>
          <w:rFonts w:ascii="Arial" w:hAnsi="Arial" w:cs="Arial"/>
          <w:b/>
          <w:caps/>
          <w:sz w:val="20"/>
          <w:szCs w:val="20"/>
        </w:rPr>
      </w:pPr>
    </w:p>
    <w:p w14:paraId="7A08D703" w14:textId="77777777" w:rsidR="00E96432" w:rsidRPr="004F5EE3" w:rsidRDefault="00E96432" w:rsidP="0032228F">
      <w:pPr>
        <w:spacing w:line="320" w:lineRule="atLeast"/>
        <w:outlineLvl w:val="0"/>
        <w:rPr>
          <w:rFonts w:ascii="Arial" w:hAnsi="Arial" w:cs="Arial"/>
          <w:color w:val="000000" w:themeColor="text1"/>
        </w:rPr>
      </w:pPr>
    </w:p>
    <w:p w14:paraId="47008814" w14:textId="77777777" w:rsidR="00761F24" w:rsidRDefault="00761F24" w:rsidP="0032228F">
      <w:pPr>
        <w:spacing w:after="160" w:line="259" w:lineRule="auto"/>
        <w:outlineLvl w:val="0"/>
        <w:rPr>
          <w:rFonts w:ascii="Arial" w:hAnsi="Arial" w:cs="Arial"/>
          <w:b/>
          <w:caps/>
          <w:color w:val="000000" w:themeColor="text1"/>
          <w:sz w:val="28"/>
          <w:szCs w:val="28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8"/>
        </w:rPr>
        <w:br w:type="page"/>
      </w:r>
    </w:p>
    <w:p w14:paraId="2C5180AC" w14:textId="6783D147" w:rsidR="00E96432" w:rsidRDefault="00E96432" w:rsidP="0032228F">
      <w:pPr>
        <w:pStyle w:val="Odstavecseseznamem"/>
        <w:numPr>
          <w:ilvl w:val="0"/>
          <w:numId w:val="2"/>
        </w:numPr>
        <w:spacing w:line="320" w:lineRule="atLeast"/>
        <w:jc w:val="both"/>
        <w:outlineLvl w:val="0"/>
        <w:rPr>
          <w:rFonts w:ascii="Arial" w:hAnsi="Arial" w:cs="Arial"/>
          <w:b/>
          <w:caps/>
          <w:color w:val="000000" w:themeColor="text1"/>
          <w:sz w:val="28"/>
          <w:szCs w:val="28"/>
        </w:rPr>
      </w:pPr>
      <w:bookmarkStart w:id="210" w:name="_Toc484789970"/>
      <w:r>
        <w:rPr>
          <w:rFonts w:ascii="Arial" w:hAnsi="Arial" w:cs="Arial"/>
          <w:b/>
          <w:caps/>
          <w:color w:val="000000" w:themeColor="text1"/>
          <w:sz w:val="28"/>
          <w:szCs w:val="28"/>
        </w:rPr>
        <w:t>kontakty a spojení</w:t>
      </w:r>
      <w:bookmarkEnd w:id="210"/>
    </w:p>
    <w:p w14:paraId="50967749" w14:textId="77777777" w:rsidR="0024105A" w:rsidRPr="004370D0" w:rsidRDefault="0024105A" w:rsidP="0032228F">
      <w:pPr>
        <w:spacing w:line="320" w:lineRule="atLeast"/>
        <w:outlineLvl w:val="0"/>
        <w:rPr>
          <w:rFonts w:ascii="Arial" w:hAnsi="Arial" w:cs="Arial"/>
          <w:sz w:val="22"/>
          <w:szCs w:val="22"/>
        </w:rPr>
      </w:pPr>
    </w:p>
    <w:p w14:paraId="376B1877" w14:textId="77777777" w:rsidR="0024105A" w:rsidRPr="00111228" w:rsidRDefault="0024105A" w:rsidP="0032228F">
      <w:pPr>
        <w:pStyle w:val="Zkladntext3"/>
        <w:ind w:left="360"/>
        <w:outlineLvl w:val="0"/>
        <w:rPr>
          <w:rFonts w:ascii="Arial" w:hAnsi="Arial" w:cs="Arial"/>
          <w:b/>
          <w:iCs/>
          <w:sz w:val="22"/>
          <w:szCs w:val="22"/>
        </w:rPr>
      </w:pPr>
      <w:bookmarkStart w:id="211" w:name="_Toc452467775"/>
      <w:bookmarkStart w:id="212" w:name="_Toc484789846"/>
      <w:bookmarkStart w:id="213" w:name="_Toc484789971"/>
      <w:proofErr w:type="spellStart"/>
      <w:r w:rsidRPr="00111228">
        <w:rPr>
          <w:rFonts w:ascii="Arial" w:hAnsi="Arial" w:cs="Arial"/>
          <w:b/>
          <w:iCs/>
          <w:sz w:val="22"/>
          <w:szCs w:val="22"/>
        </w:rPr>
        <w:t>Crest</w:t>
      </w:r>
      <w:proofErr w:type="spellEnd"/>
      <w:r w:rsidRPr="00111228">
        <w:rPr>
          <w:rFonts w:ascii="Arial" w:hAnsi="Arial" w:cs="Arial"/>
          <w:b/>
          <w:iCs/>
          <w:sz w:val="22"/>
          <w:szCs w:val="22"/>
        </w:rPr>
        <w:t xml:space="preserve"> Communications a.s.</w:t>
      </w:r>
      <w:bookmarkEnd w:id="211"/>
      <w:bookmarkEnd w:id="212"/>
      <w:bookmarkEnd w:id="213"/>
    </w:p>
    <w:p w14:paraId="22966B1E" w14:textId="1533E297" w:rsidR="0024105A" w:rsidRPr="009D3AE8" w:rsidRDefault="0024105A" w:rsidP="0032228F">
      <w:pPr>
        <w:spacing w:line="320" w:lineRule="atLeast"/>
        <w:ind w:left="360"/>
        <w:outlineLvl w:val="0"/>
        <w:rPr>
          <w:rFonts w:ascii="Arial" w:hAnsi="Arial" w:cs="Arial"/>
          <w:sz w:val="22"/>
          <w:szCs w:val="22"/>
        </w:rPr>
      </w:pPr>
      <w:bookmarkStart w:id="214" w:name="_Toc452467776"/>
      <w:bookmarkStart w:id="215" w:name="_Toc484789847"/>
      <w:bookmarkStart w:id="216" w:name="_Toc484789972"/>
      <w:smartTag w:uri="urn:schemas-microsoft-com:office:smarttags" w:element="PersonName">
        <w:smartTagPr>
          <w:attr w:name="ProductID" w:val="Marcela Kukaňová"/>
        </w:smartTagPr>
        <w:r w:rsidRPr="009D3AE8">
          <w:rPr>
            <w:rFonts w:ascii="Arial" w:hAnsi="Arial" w:cs="Arial"/>
            <w:sz w:val="22"/>
            <w:szCs w:val="22"/>
          </w:rPr>
          <w:t>Marcela Kukaňová</w:t>
        </w:r>
      </w:smartTag>
      <w:r w:rsidRPr="009D3AE8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9D3AE8">
        <w:rPr>
          <w:rFonts w:ascii="Arial" w:hAnsi="Arial" w:cs="Arial"/>
          <w:sz w:val="22"/>
          <w:szCs w:val="22"/>
        </w:rPr>
        <w:t>Account</w:t>
      </w:r>
      <w:proofErr w:type="spellEnd"/>
      <w:r w:rsidRPr="009D3A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3AE8">
        <w:rPr>
          <w:rFonts w:ascii="Arial" w:hAnsi="Arial" w:cs="Arial"/>
          <w:sz w:val="22"/>
          <w:szCs w:val="22"/>
        </w:rPr>
        <w:t>Manager</w:t>
      </w:r>
      <w:proofErr w:type="spellEnd"/>
      <w:r w:rsidR="00111228">
        <w:rPr>
          <w:rFonts w:ascii="Arial" w:hAnsi="Arial" w:cs="Arial"/>
          <w:sz w:val="22"/>
          <w:szCs w:val="22"/>
        </w:rPr>
        <w:t>,</w:t>
      </w:r>
      <w:r w:rsidRPr="009D3AE8">
        <w:rPr>
          <w:rFonts w:ascii="Arial" w:hAnsi="Arial" w:cs="Arial"/>
          <w:sz w:val="22"/>
          <w:szCs w:val="22"/>
        </w:rPr>
        <w:tab/>
      </w:r>
      <w:hyperlink r:id="rId12" w:history="1">
        <w:r w:rsidRPr="008A18CF">
          <w:rPr>
            <w:rStyle w:val="Hypertextovodkaz"/>
            <w:rFonts w:ascii="Arial" w:hAnsi="Arial" w:cs="Arial"/>
            <w:sz w:val="22"/>
            <w:szCs w:val="22"/>
          </w:rPr>
          <w:t>marcela.kukanova@crestcom.cz</w:t>
        </w:r>
      </w:hyperlink>
      <w:r w:rsidRPr="008A18CF">
        <w:rPr>
          <w:rFonts w:ascii="Arial" w:hAnsi="Arial" w:cs="Arial"/>
          <w:sz w:val="22"/>
          <w:szCs w:val="22"/>
        </w:rPr>
        <w:t>, 731 613 618</w:t>
      </w:r>
      <w:bookmarkEnd w:id="214"/>
      <w:bookmarkEnd w:id="215"/>
      <w:bookmarkEnd w:id="216"/>
    </w:p>
    <w:p w14:paraId="7F982839" w14:textId="77777777" w:rsidR="0024105A" w:rsidRPr="009D3AE8" w:rsidRDefault="0024105A" w:rsidP="0032228F">
      <w:pPr>
        <w:spacing w:line="320" w:lineRule="atLeast"/>
        <w:ind w:left="360"/>
        <w:outlineLvl w:val="0"/>
        <w:rPr>
          <w:rFonts w:ascii="Arial" w:hAnsi="Arial" w:cs="Arial"/>
          <w:sz w:val="22"/>
          <w:szCs w:val="22"/>
        </w:rPr>
      </w:pPr>
      <w:bookmarkStart w:id="217" w:name="_Toc452467777"/>
      <w:bookmarkStart w:id="218" w:name="_Toc484789848"/>
      <w:bookmarkStart w:id="219" w:name="_Toc484789973"/>
      <w:r>
        <w:rPr>
          <w:rFonts w:ascii="Arial" w:hAnsi="Arial" w:cs="Arial"/>
          <w:sz w:val="22"/>
          <w:szCs w:val="22"/>
        </w:rPr>
        <w:t xml:space="preserve">Marie Cimplová </w:t>
      </w:r>
      <w:r w:rsidRPr="009D3AE8">
        <w:rPr>
          <w:rFonts w:ascii="Arial" w:hAnsi="Arial" w:cs="Arial"/>
          <w:sz w:val="22"/>
          <w:szCs w:val="22"/>
        </w:rPr>
        <w:t xml:space="preserve">– </w:t>
      </w:r>
      <w:proofErr w:type="spellStart"/>
      <w:r>
        <w:rPr>
          <w:rFonts w:ascii="Arial" w:hAnsi="Arial" w:cs="Arial"/>
          <w:sz w:val="22"/>
          <w:szCs w:val="22"/>
        </w:rPr>
        <w:t>Account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Executive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hyperlink r:id="rId13" w:history="1">
        <w:r w:rsidRPr="00142047">
          <w:rPr>
            <w:rStyle w:val="Hypertextovodkaz"/>
            <w:rFonts w:ascii="Arial" w:hAnsi="Arial" w:cs="Arial"/>
            <w:sz w:val="22"/>
            <w:szCs w:val="22"/>
          </w:rPr>
          <w:t>marie.cimplova@crestcom.cz</w:t>
        </w:r>
      </w:hyperlink>
      <w:r>
        <w:rPr>
          <w:rFonts w:ascii="Arial" w:hAnsi="Arial" w:cs="Arial"/>
          <w:sz w:val="22"/>
          <w:szCs w:val="22"/>
        </w:rPr>
        <w:t>, 731 613 602</w:t>
      </w:r>
      <w:bookmarkEnd w:id="217"/>
      <w:bookmarkEnd w:id="218"/>
      <w:bookmarkEnd w:id="219"/>
    </w:p>
    <w:p w14:paraId="0B4C1A1B" w14:textId="77777777" w:rsidR="0024105A" w:rsidRPr="009D3AE8" w:rsidRDefault="0024105A" w:rsidP="0032228F">
      <w:pPr>
        <w:spacing w:line="320" w:lineRule="atLeast"/>
        <w:ind w:left="360"/>
        <w:outlineLvl w:val="0"/>
        <w:rPr>
          <w:rFonts w:ascii="Arial" w:hAnsi="Arial" w:cs="Arial"/>
          <w:sz w:val="22"/>
          <w:szCs w:val="22"/>
        </w:rPr>
      </w:pPr>
      <w:bookmarkStart w:id="220" w:name="_Toc452467778"/>
      <w:bookmarkStart w:id="221" w:name="_Toc484789849"/>
      <w:bookmarkStart w:id="222" w:name="_Toc484789974"/>
      <w:r w:rsidRPr="009D3AE8">
        <w:rPr>
          <w:rFonts w:ascii="Arial" w:hAnsi="Arial" w:cs="Arial"/>
          <w:sz w:val="22"/>
          <w:szCs w:val="22"/>
        </w:rPr>
        <w:t>Ostrovní 126/30</w:t>
      </w:r>
      <w:bookmarkEnd w:id="220"/>
      <w:bookmarkEnd w:id="221"/>
      <w:bookmarkEnd w:id="222"/>
    </w:p>
    <w:p w14:paraId="019239FB" w14:textId="77777777" w:rsidR="0024105A" w:rsidRPr="009D3AE8" w:rsidRDefault="0024105A" w:rsidP="0032228F">
      <w:pPr>
        <w:spacing w:line="320" w:lineRule="atLeast"/>
        <w:ind w:left="360"/>
        <w:outlineLvl w:val="0"/>
        <w:rPr>
          <w:rFonts w:ascii="Arial" w:hAnsi="Arial" w:cs="Arial"/>
          <w:sz w:val="22"/>
          <w:szCs w:val="22"/>
        </w:rPr>
      </w:pPr>
      <w:bookmarkStart w:id="223" w:name="_Toc452467779"/>
      <w:bookmarkStart w:id="224" w:name="_Toc484789850"/>
      <w:bookmarkStart w:id="225" w:name="_Toc484789975"/>
      <w:r w:rsidRPr="009D3AE8">
        <w:rPr>
          <w:rFonts w:ascii="Arial" w:hAnsi="Arial" w:cs="Arial"/>
          <w:sz w:val="22"/>
          <w:szCs w:val="22"/>
        </w:rPr>
        <w:t>110 00 Praha 1</w:t>
      </w:r>
      <w:bookmarkEnd w:id="223"/>
      <w:bookmarkEnd w:id="224"/>
      <w:bookmarkEnd w:id="225"/>
    </w:p>
    <w:p w14:paraId="2A5F1F83" w14:textId="77777777" w:rsidR="0024105A" w:rsidRPr="009D3AE8" w:rsidRDefault="0024105A" w:rsidP="0032228F">
      <w:pPr>
        <w:spacing w:line="320" w:lineRule="atLeast"/>
        <w:ind w:left="360"/>
        <w:outlineLvl w:val="0"/>
        <w:rPr>
          <w:rFonts w:ascii="Arial" w:hAnsi="Arial" w:cs="Arial"/>
          <w:sz w:val="22"/>
          <w:szCs w:val="22"/>
        </w:rPr>
      </w:pPr>
      <w:bookmarkStart w:id="226" w:name="_Toc452467781"/>
      <w:bookmarkStart w:id="227" w:name="_Toc484789851"/>
      <w:bookmarkStart w:id="228" w:name="_Toc484789976"/>
      <w:r w:rsidRPr="009D3AE8">
        <w:rPr>
          <w:rFonts w:ascii="Arial" w:hAnsi="Arial" w:cs="Arial"/>
          <w:sz w:val="22"/>
          <w:szCs w:val="22"/>
        </w:rPr>
        <w:t xml:space="preserve">Tiskové středisko: </w:t>
      </w:r>
      <w:hyperlink r:id="rId14" w:history="1">
        <w:r w:rsidRPr="008A18CF">
          <w:rPr>
            <w:rStyle w:val="Hypertextovodkaz"/>
            <w:rFonts w:ascii="Arial" w:hAnsi="Arial" w:cs="Arial"/>
            <w:sz w:val="22"/>
            <w:szCs w:val="22"/>
          </w:rPr>
          <w:t>www.crestcom.cz</w:t>
        </w:r>
        <w:bookmarkEnd w:id="226"/>
        <w:bookmarkEnd w:id="227"/>
        <w:bookmarkEnd w:id="228"/>
      </w:hyperlink>
    </w:p>
    <w:p w14:paraId="6CEECC01" w14:textId="77777777" w:rsidR="0024105A" w:rsidRPr="00077888" w:rsidRDefault="0024105A" w:rsidP="0032228F">
      <w:pPr>
        <w:spacing w:line="320" w:lineRule="atLeast"/>
        <w:ind w:left="360"/>
        <w:outlineLvl w:val="0"/>
        <w:rPr>
          <w:rFonts w:ascii="Arial" w:hAnsi="Arial" w:cs="Arial"/>
          <w:sz w:val="22"/>
          <w:szCs w:val="22"/>
        </w:rPr>
      </w:pPr>
    </w:p>
    <w:p w14:paraId="66DED214" w14:textId="77777777" w:rsidR="0024105A" w:rsidRDefault="0024105A" w:rsidP="0032228F">
      <w:pPr>
        <w:spacing w:line="320" w:lineRule="atLeast"/>
        <w:outlineLvl w:val="0"/>
        <w:rPr>
          <w:rFonts w:ascii="Arial" w:hAnsi="Arial" w:cs="Arial"/>
          <w:sz w:val="22"/>
          <w:szCs w:val="22"/>
        </w:rPr>
      </w:pPr>
    </w:p>
    <w:p w14:paraId="0D2E3850" w14:textId="22FB9D1A" w:rsidR="0024105A" w:rsidRPr="00111228" w:rsidRDefault="00111228" w:rsidP="0032228F">
      <w:pPr>
        <w:pStyle w:val="Zkladntext3"/>
        <w:spacing w:line="320" w:lineRule="atLeast"/>
        <w:ind w:left="360"/>
        <w:outlineLvl w:val="0"/>
        <w:rPr>
          <w:rFonts w:ascii="Arial" w:hAnsi="Arial" w:cs="Arial"/>
          <w:b/>
          <w:iCs/>
          <w:sz w:val="22"/>
          <w:szCs w:val="22"/>
        </w:rPr>
      </w:pPr>
      <w:bookmarkStart w:id="229" w:name="_Toc452467782"/>
      <w:bookmarkStart w:id="230" w:name="_Toc484789852"/>
      <w:bookmarkStart w:id="231" w:name="_Toc484789977"/>
      <w:r w:rsidRPr="00111228">
        <w:rPr>
          <w:rFonts w:ascii="Arial" w:hAnsi="Arial" w:cs="Arial"/>
          <w:b/>
          <w:iCs/>
          <w:sz w:val="22"/>
          <w:szCs w:val="22"/>
        </w:rPr>
        <w:t>Realitní kancelář LEXXUS a.s.</w:t>
      </w:r>
      <w:bookmarkEnd w:id="229"/>
      <w:bookmarkEnd w:id="230"/>
      <w:bookmarkEnd w:id="231"/>
    </w:p>
    <w:p w14:paraId="3732ED7E" w14:textId="661C8CF8" w:rsidR="00111228" w:rsidRPr="00111228" w:rsidRDefault="00111228" w:rsidP="0032228F">
      <w:pPr>
        <w:pStyle w:val="Stednmka21"/>
        <w:spacing w:line="320" w:lineRule="atLeast"/>
        <w:ind w:firstLine="360"/>
        <w:outlineLvl w:val="0"/>
        <w:rPr>
          <w:rFonts w:ascii="Arial" w:hAnsi="Arial" w:cs="Arial"/>
          <w:b/>
        </w:rPr>
      </w:pPr>
      <w:bookmarkStart w:id="232" w:name="_Toc452467783"/>
      <w:bookmarkStart w:id="233" w:name="_Toc484789853"/>
      <w:bookmarkStart w:id="234" w:name="_Toc484789978"/>
      <w:r w:rsidRPr="0095040E">
        <w:rPr>
          <w:rFonts w:ascii="Arial" w:hAnsi="Arial" w:cs="Arial"/>
          <w:b/>
          <w:color w:val="000000" w:themeColor="text1"/>
        </w:rPr>
        <w:t xml:space="preserve">Mgr. Denisa </w:t>
      </w:r>
      <w:proofErr w:type="spellStart"/>
      <w:r w:rsidRPr="00111228">
        <w:rPr>
          <w:rFonts w:ascii="Arial" w:hAnsi="Arial" w:cs="Arial"/>
          <w:b/>
        </w:rPr>
        <w:t>Višňovská</w:t>
      </w:r>
      <w:proofErr w:type="spellEnd"/>
      <w:r>
        <w:rPr>
          <w:rFonts w:ascii="Arial" w:hAnsi="Arial" w:cs="Arial"/>
          <w:b/>
        </w:rPr>
        <w:t xml:space="preserve"> - </w:t>
      </w:r>
      <w:r w:rsidRPr="00111228">
        <w:rPr>
          <w:rFonts w:ascii="Arial" w:hAnsi="Arial" w:cs="Arial"/>
        </w:rPr>
        <w:t>Partner LEXXUS</w:t>
      </w:r>
      <w:r>
        <w:rPr>
          <w:rFonts w:ascii="Arial" w:hAnsi="Arial" w:cs="Arial"/>
          <w:b/>
        </w:rPr>
        <w:t xml:space="preserve">, </w:t>
      </w:r>
      <w:hyperlink r:id="rId15" w:history="1">
        <w:r w:rsidRPr="00111228">
          <w:rPr>
            <w:rStyle w:val="Hypertextovodkaz"/>
            <w:rFonts w:ascii="Arial" w:hAnsi="Arial" w:cs="Arial"/>
          </w:rPr>
          <w:t>pr@lexxus.cz</w:t>
        </w:r>
      </w:hyperlink>
      <w:r>
        <w:rPr>
          <w:rFonts w:ascii="Arial" w:hAnsi="Arial" w:cs="Arial"/>
          <w:b/>
        </w:rPr>
        <w:t xml:space="preserve">, </w:t>
      </w:r>
      <w:r w:rsidRPr="00111228">
        <w:rPr>
          <w:rFonts w:ascii="Arial" w:hAnsi="Arial" w:cs="Arial"/>
        </w:rPr>
        <w:t>221 111 999</w:t>
      </w:r>
      <w:bookmarkEnd w:id="232"/>
      <w:bookmarkEnd w:id="233"/>
      <w:bookmarkEnd w:id="234"/>
      <w:r w:rsidRPr="00111228">
        <w:rPr>
          <w:rFonts w:ascii="Arial" w:hAnsi="Arial" w:cs="Arial"/>
        </w:rPr>
        <w:t xml:space="preserve"> </w:t>
      </w:r>
    </w:p>
    <w:p w14:paraId="0F350497" w14:textId="77777777" w:rsidR="00111228" w:rsidRDefault="00111228" w:rsidP="0032228F">
      <w:pPr>
        <w:pStyle w:val="Stednmka21"/>
        <w:spacing w:line="320" w:lineRule="atLeast"/>
        <w:ind w:firstLine="360"/>
        <w:outlineLvl w:val="0"/>
        <w:rPr>
          <w:rFonts w:ascii="Arial" w:hAnsi="Arial" w:cs="Arial"/>
        </w:rPr>
      </w:pPr>
    </w:p>
    <w:p w14:paraId="182B009B" w14:textId="3F567BBD" w:rsidR="00761F24" w:rsidRPr="00111228" w:rsidRDefault="00F72372" w:rsidP="0032228F">
      <w:pPr>
        <w:pStyle w:val="Stednmka21"/>
        <w:spacing w:line="320" w:lineRule="atLeast"/>
        <w:ind w:firstLine="360"/>
        <w:outlineLvl w:val="0"/>
        <w:rPr>
          <w:rFonts w:ascii="Arial" w:hAnsi="Arial" w:cs="Arial"/>
        </w:rPr>
      </w:pPr>
      <w:hyperlink r:id="rId16" w:history="1">
        <w:bookmarkStart w:id="235" w:name="_Toc452467784"/>
        <w:bookmarkStart w:id="236" w:name="_Toc484789854"/>
        <w:bookmarkStart w:id="237" w:name="_Toc484789979"/>
        <w:r w:rsidR="00111228" w:rsidRPr="00111228">
          <w:rPr>
            <w:rStyle w:val="Hypertextovodkaz"/>
            <w:rFonts w:ascii="Arial" w:hAnsi="Arial" w:cs="Arial"/>
          </w:rPr>
          <w:t>www.lexxus.cz</w:t>
        </w:r>
        <w:bookmarkEnd w:id="235"/>
        <w:bookmarkEnd w:id="236"/>
        <w:bookmarkEnd w:id="237"/>
      </w:hyperlink>
    </w:p>
    <w:p w14:paraId="6C0C779B" w14:textId="73D5D0A2" w:rsidR="00111228" w:rsidRDefault="00F72372" w:rsidP="0032228F">
      <w:pPr>
        <w:pStyle w:val="Stednmka21"/>
        <w:spacing w:line="320" w:lineRule="atLeast"/>
        <w:ind w:firstLine="360"/>
        <w:outlineLvl w:val="0"/>
        <w:rPr>
          <w:rFonts w:ascii="Arial" w:hAnsi="Arial" w:cs="Arial"/>
        </w:rPr>
      </w:pPr>
      <w:hyperlink r:id="rId17" w:history="1">
        <w:bookmarkStart w:id="238" w:name="_Toc452467785"/>
        <w:bookmarkStart w:id="239" w:name="_Toc484789855"/>
        <w:bookmarkStart w:id="240" w:name="_Toc484789980"/>
        <w:r w:rsidR="00111228" w:rsidRPr="001B1A15">
          <w:rPr>
            <w:rStyle w:val="Hypertextovodkaz"/>
            <w:rFonts w:ascii="Arial" w:hAnsi="Arial" w:cs="Arial"/>
          </w:rPr>
          <w:t>www.lexxusnorton.cz</w:t>
        </w:r>
        <w:bookmarkEnd w:id="238"/>
        <w:bookmarkEnd w:id="239"/>
        <w:bookmarkEnd w:id="240"/>
      </w:hyperlink>
    </w:p>
    <w:p w14:paraId="7CF3C983" w14:textId="77777777" w:rsidR="00111228" w:rsidRDefault="00111228" w:rsidP="0032228F">
      <w:pPr>
        <w:pStyle w:val="Stednmka21"/>
        <w:outlineLvl w:val="0"/>
        <w:rPr>
          <w:rFonts w:ascii="Arial" w:hAnsi="Arial" w:cs="Arial"/>
        </w:rPr>
      </w:pPr>
    </w:p>
    <w:sectPr w:rsidR="00111228" w:rsidSect="00054BB9">
      <w:footerReference w:type="defaul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17805" w14:textId="77777777" w:rsidR="0032228F" w:rsidRDefault="0032228F" w:rsidP="00054BB9">
      <w:r>
        <w:separator/>
      </w:r>
    </w:p>
  </w:endnote>
  <w:endnote w:type="continuationSeparator" w:id="0">
    <w:p w14:paraId="271E8C5E" w14:textId="77777777" w:rsidR="0032228F" w:rsidRDefault="0032228F" w:rsidP="0005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282769"/>
      <w:docPartObj>
        <w:docPartGallery w:val="Page Numbers (Bottom of Page)"/>
        <w:docPartUnique/>
      </w:docPartObj>
    </w:sdtPr>
    <w:sdtEndPr/>
    <w:sdtContent>
      <w:p w14:paraId="73DF72AF" w14:textId="3E329FB0" w:rsidR="0032228F" w:rsidRDefault="003222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372">
          <w:rPr>
            <w:noProof/>
          </w:rPr>
          <w:t>11</w:t>
        </w:r>
        <w:r>
          <w:fldChar w:fldCharType="end"/>
        </w:r>
      </w:p>
    </w:sdtContent>
  </w:sdt>
  <w:p w14:paraId="3BCEC28C" w14:textId="77777777" w:rsidR="0032228F" w:rsidRDefault="003222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E503E" w14:textId="77777777" w:rsidR="0032228F" w:rsidRDefault="0032228F" w:rsidP="00054BB9">
      <w:r>
        <w:separator/>
      </w:r>
    </w:p>
  </w:footnote>
  <w:footnote w:type="continuationSeparator" w:id="0">
    <w:p w14:paraId="51C99C25" w14:textId="77777777" w:rsidR="0032228F" w:rsidRDefault="0032228F" w:rsidP="00054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0108"/>
    <w:multiLevelType w:val="multilevel"/>
    <w:tmpl w:val="997E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66613"/>
    <w:multiLevelType w:val="multilevel"/>
    <w:tmpl w:val="82A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54B9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7B415D"/>
    <w:multiLevelType w:val="multilevel"/>
    <w:tmpl w:val="96B6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F2093C"/>
    <w:multiLevelType w:val="multilevel"/>
    <w:tmpl w:val="A2A2C0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F670D1"/>
    <w:multiLevelType w:val="multilevel"/>
    <w:tmpl w:val="92BA7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B4F65"/>
    <w:multiLevelType w:val="hybridMultilevel"/>
    <w:tmpl w:val="4A18D1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77635"/>
    <w:multiLevelType w:val="hybridMultilevel"/>
    <w:tmpl w:val="9A0EB5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B120D"/>
    <w:multiLevelType w:val="hybridMultilevel"/>
    <w:tmpl w:val="4C6E83A4"/>
    <w:lvl w:ilvl="0" w:tplc="5B8A376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74F76"/>
    <w:multiLevelType w:val="multilevel"/>
    <w:tmpl w:val="4C00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9D1964"/>
    <w:multiLevelType w:val="multilevel"/>
    <w:tmpl w:val="921C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085CB1"/>
    <w:multiLevelType w:val="multilevel"/>
    <w:tmpl w:val="94D8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BF1281"/>
    <w:multiLevelType w:val="hybridMultilevel"/>
    <w:tmpl w:val="4A18D1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517CC"/>
    <w:multiLevelType w:val="multilevel"/>
    <w:tmpl w:val="31A26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137B59"/>
    <w:multiLevelType w:val="multilevel"/>
    <w:tmpl w:val="AF50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C822E5"/>
    <w:multiLevelType w:val="multilevel"/>
    <w:tmpl w:val="CD3E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B80BC3"/>
    <w:multiLevelType w:val="hybridMultilevel"/>
    <w:tmpl w:val="47BA2C0E"/>
    <w:lvl w:ilvl="0" w:tplc="87AC5A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A4457"/>
    <w:multiLevelType w:val="multilevel"/>
    <w:tmpl w:val="1CDC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89092D"/>
    <w:multiLevelType w:val="hybridMultilevel"/>
    <w:tmpl w:val="4774BB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F7229"/>
    <w:multiLevelType w:val="multilevel"/>
    <w:tmpl w:val="9A400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61A23F1"/>
    <w:multiLevelType w:val="multilevel"/>
    <w:tmpl w:val="03B0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7F70C4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CCD10AD"/>
    <w:multiLevelType w:val="multilevel"/>
    <w:tmpl w:val="C68C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636CF5"/>
    <w:multiLevelType w:val="hybridMultilevel"/>
    <w:tmpl w:val="B5B2F9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834FF"/>
    <w:multiLevelType w:val="multilevel"/>
    <w:tmpl w:val="C8AE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89638AD"/>
    <w:multiLevelType w:val="hybridMultilevel"/>
    <w:tmpl w:val="184697EE"/>
    <w:lvl w:ilvl="0" w:tplc="DD40814E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6" w15:restartNumberingAfterBreak="0">
    <w:nsid w:val="58CC65B3"/>
    <w:multiLevelType w:val="multilevel"/>
    <w:tmpl w:val="93989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D646DE"/>
    <w:multiLevelType w:val="multilevel"/>
    <w:tmpl w:val="0BD69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5663BF3"/>
    <w:multiLevelType w:val="hybridMultilevel"/>
    <w:tmpl w:val="1D4AE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532DF"/>
    <w:multiLevelType w:val="hybridMultilevel"/>
    <w:tmpl w:val="8BAE11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4F7054"/>
    <w:multiLevelType w:val="multilevel"/>
    <w:tmpl w:val="52E8E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017DE2"/>
    <w:multiLevelType w:val="hybridMultilevel"/>
    <w:tmpl w:val="D5A250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D63BC"/>
    <w:multiLevelType w:val="multilevel"/>
    <w:tmpl w:val="FDA0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7235C11"/>
    <w:multiLevelType w:val="multilevel"/>
    <w:tmpl w:val="80C8E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2E7200"/>
    <w:multiLevelType w:val="hybridMultilevel"/>
    <w:tmpl w:val="B5B2F9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1"/>
  </w:num>
  <w:num w:numId="4">
    <w:abstractNumId w:val="17"/>
  </w:num>
  <w:num w:numId="5">
    <w:abstractNumId w:val="31"/>
  </w:num>
  <w:num w:numId="6">
    <w:abstractNumId w:val="7"/>
  </w:num>
  <w:num w:numId="7">
    <w:abstractNumId w:val="9"/>
  </w:num>
  <w:num w:numId="8">
    <w:abstractNumId w:val="24"/>
  </w:num>
  <w:num w:numId="9">
    <w:abstractNumId w:val="32"/>
  </w:num>
  <w:num w:numId="10">
    <w:abstractNumId w:val="15"/>
  </w:num>
  <w:num w:numId="11">
    <w:abstractNumId w:val="27"/>
  </w:num>
  <w:num w:numId="12">
    <w:abstractNumId w:val="34"/>
  </w:num>
  <w:num w:numId="13">
    <w:abstractNumId w:val="23"/>
  </w:num>
  <w:num w:numId="14">
    <w:abstractNumId w:val="8"/>
  </w:num>
  <w:num w:numId="15">
    <w:abstractNumId w:val="10"/>
  </w:num>
  <w:num w:numId="16">
    <w:abstractNumId w:val="25"/>
  </w:num>
  <w:num w:numId="17">
    <w:abstractNumId w:val="3"/>
  </w:num>
  <w:num w:numId="18">
    <w:abstractNumId w:val="13"/>
  </w:num>
  <w:num w:numId="19">
    <w:abstractNumId w:val="26"/>
  </w:num>
  <w:num w:numId="20">
    <w:abstractNumId w:val="5"/>
  </w:num>
  <w:num w:numId="21">
    <w:abstractNumId w:val="33"/>
  </w:num>
  <w:num w:numId="22">
    <w:abstractNumId w:val="30"/>
  </w:num>
  <w:num w:numId="23">
    <w:abstractNumId w:val="22"/>
  </w:num>
  <w:num w:numId="24">
    <w:abstractNumId w:val="20"/>
  </w:num>
  <w:num w:numId="25">
    <w:abstractNumId w:val="19"/>
  </w:num>
  <w:num w:numId="26">
    <w:abstractNumId w:val="11"/>
  </w:num>
  <w:num w:numId="27">
    <w:abstractNumId w:val="12"/>
  </w:num>
  <w:num w:numId="28">
    <w:abstractNumId w:val="6"/>
  </w:num>
  <w:num w:numId="29">
    <w:abstractNumId w:val="29"/>
  </w:num>
  <w:num w:numId="30">
    <w:abstractNumId w:val="16"/>
  </w:num>
  <w:num w:numId="31">
    <w:abstractNumId w:val="14"/>
  </w:num>
  <w:num w:numId="32">
    <w:abstractNumId w:val="0"/>
  </w:num>
  <w:num w:numId="33">
    <w:abstractNumId w:val="1"/>
  </w:num>
  <w:num w:numId="34">
    <w:abstractNumId w:val="28"/>
  </w:num>
  <w:num w:numId="35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06"/>
    <w:rsid w:val="0000453B"/>
    <w:rsid w:val="00013B10"/>
    <w:rsid w:val="00014468"/>
    <w:rsid w:val="000147A3"/>
    <w:rsid w:val="0002367C"/>
    <w:rsid w:val="00036A4D"/>
    <w:rsid w:val="00040F07"/>
    <w:rsid w:val="000429B9"/>
    <w:rsid w:val="00047900"/>
    <w:rsid w:val="00054BB9"/>
    <w:rsid w:val="00066C57"/>
    <w:rsid w:val="0006713B"/>
    <w:rsid w:val="00067810"/>
    <w:rsid w:val="00076339"/>
    <w:rsid w:val="00077D6B"/>
    <w:rsid w:val="00081066"/>
    <w:rsid w:val="00085DD0"/>
    <w:rsid w:val="000933E4"/>
    <w:rsid w:val="000952E0"/>
    <w:rsid w:val="00096E56"/>
    <w:rsid w:val="000A00BC"/>
    <w:rsid w:val="000B2B05"/>
    <w:rsid w:val="000B6C25"/>
    <w:rsid w:val="000C4D0B"/>
    <w:rsid w:val="000E0696"/>
    <w:rsid w:val="000E19BD"/>
    <w:rsid w:val="000E4D5E"/>
    <w:rsid w:val="000E5571"/>
    <w:rsid w:val="000E7DAC"/>
    <w:rsid w:val="000F0406"/>
    <w:rsid w:val="000F3D7F"/>
    <w:rsid w:val="00100813"/>
    <w:rsid w:val="00104C00"/>
    <w:rsid w:val="00111228"/>
    <w:rsid w:val="001201D9"/>
    <w:rsid w:val="00137276"/>
    <w:rsid w:val="00141E19"/>
    <w:rsid w:val="00142255"/>
    <w:rsid w:val="00145ADE"/>
    <w:rsid w:val="0014691B"/>
    <w:rsid w:val="0016274A"/>
    <w:rsid w:val="001628A4"/>
    <w:rsid w:val="00163A37"/>
    <w:rsid w:val="00165FCB"/>
    <w:rsid w:val="00170539"/>
    <w:rsid w:val="00170EF8"/>
    <w:rsid w:val="00171EC0"/>
    <w:rsid w:val="00176ABA"/>
    <w:rsid w:val="00177800"/>
    <w:rsid w:val="001878A5"/>
    <w:rsid w:val="0019049D"/>
    <w:rsid w:val="0019526F"/>
    <w:rsid w:val="001B6A4F"/>
    <w:rsid w:val="001B7BCB"/>
    <w:rsid w:val="001C1447"/>
    <w:rsid w:val="001C22C0"/>
    <w:rsid w:val="001D007C"/>
    <w:rsid w:val="001D3B33"/>
    <w:rsid w:val="001D6800"/>
    <w:rsid w:val="001E4CE1"/>
    <w:rsid w:val="001E6D40"/>
    <w:rsid w:val="001E6EC3"/>
    <w:rsid w:val="001F0E92"/>
    <w:rsid w:val="001F1106"/>
    <w:rsid w:val="001F1690"/>
    <w:rsid w:val="001F7A59"/>
    <w:rsid w:val="002025B9"/>
    <w:rsid w:val="0020410D"/>
    <w:rsid w:val="00211A65"/>
    <w:rsid w:val="00211BBF"/>
    <w:rsid w:val="0022602D"/>
    <w:rsid w:val="00235F71"/>
    <w:rsid w:val="00237D69"/>
    <w:rsid w:val="0024105A"/>
    <w:rsid w:val="00246E3D"/>
    <w:rsid w:val="00251D78"/>
    <w:rsid w:val="0025326D"/>
    <w:rsid w:val="0025629E"/>
    <w:rsid w:val="00264551"/>
    <w:rsid w:val="002649AE"/>
    <w:rsid w:val="00274BCC"/>
    <w:rsid w:val="00282C31"/>
    <w:rsid w:val="002948DF"/>
    <w:rsid w:val="002960EF"/>
    <w:rsid w:val="0029663F"/>
    <w:rsid w:val="002A64D8"/>
    <w:rsid w:val="002B6BAF"/>
    <w:rsid w:val="002B7005"/>
    <w:rsid w:val="002C19B3"/>
    <w:rsid w:val="002C3DC1"/>
    <w:rsid w:val="002E660C"/>
    <w:rsid w:val="002F01ED"/>
    <w:rsid w:val="002F5822"/>
    <w:rsid w:val="0032228F"/>
    <w:rsid w:val="00324DE9"/>
    <w:rsid w:val="003256B2"/>
    <w:rsid w:val="0032622D"/>
    <w:rsid w:val="00327D5D"/>
    <w:rsid w:val="0034045D"/>
    <w:rsid w:val="00344435"/>
    <w:rsid w:val="00344BB9"/>
    <w:rsid w:val="0034793E"/>
    <w:rsid w:val="0036055C"/>
    <w:rsid w:val="00360A8B"/>
    <w:rsid w:val="00366D92"/>
    <w:rsid w:val="00372FD3"/>
    <w:rsid w:val="003736FB"/>
    <w:rsid w:val="00383684"/>
    <w:rsid w:val="003837A5"/>
    <w:rsid w:val="00387257"/>
    <w:rsid w:val="0039186B"/>
    <w:rsid w:val="003A04A4"/>
    <w:rsid w:val="003A7404"/>
    <w:rsid w:val="003B3E1D"/>
    <w:rsid w:val="003C0BA2"/>
    <w:rsid w:val="003C2BCD"/>
    <w:rsid w:val="003D4F22"/>
    <w:rsid w:val="003D6474"/>
    <w:rsid w:val="003D7548"/>
    <w:rsid w:val="003E6781"/>
    <w:rsid w:val="003F1A80"/>
    <w:rsid w:val="003F77DB"/>
    <w:rsid w:val="00400E78"/>
    <w:rsid w:val="00406E28"/>
    <w:rsid w:val="00430F17"/>
    <w:rsid w:val="00433918"/>
    <w:rsid w:val="00435F4C"/>
    <w:rsid w:val="0043610D"/>
    <w:rsid w:val="00436FE1"/>
    <w:rsid w:val="004413ED"/>
    <w:rsid w:val="00442473"/>
    <w:rsid w:val="00442A34"/>
    <w:rsid w:val="00443708"/>
    <w:rsid w:val="00444CC7"/>
    <w:rsid w:val="00454F28"/>
    <w:rsid w:val="004618C9"/>
    <w:rsid w:val="00463B86"/>
    <w:rsid w:val="00480F9E"/>
    <w:rsid w:val="0048255C"/>
    <w:rsid w:val="00491160"/>
    <w:rsid w:val="004A2293"/>
    <w:rsid w:val="004B0C4A"/>
    <w:rsid w:val="004B0EE5"/>
    <w:rsid w:val="004B2655"/>
    <w:rsid w:val="004C65A4"/>
    <w:rsid w:val="004D70AF"/>
    <w:rsid w:val="004D7C21"/>
    <w:rsid w:val="004E49A8"/>
    <w:rsid w:val="004E7782"/>
    <w:rsid w:val="004F10AC"/>
    <w:rsid w:val="004F1C51"/>
    <w:rsid w:val="004F3574"/>
    <w:rsid w:val="004F5EE3"/>
    <w:rsid w:val="004F7326"/>
    <w:rsid w:val="00504994"/>
    <w:rsid w:val="005124D0"/>
    <w:rsid w:val="005140BA"/>
    <w:rsid w:val="0051600E"/>
    <w:rsid w:val="00522C96"/>
    <w:rsid w:val="00524B1D"/>
    <w:rsid w:val="00524D27"/>
    <w:rsid w:val="00525C81"/>
    <w:rsid w:val="00526C4F"/>
    <w:rsid w:val="005342C5"/>
    <w:rsid w:val="005374CC"/>
    <w:rsid w:val="0054174B"/>
    <w:rsid w:val="00543285"/>
    <w:rsid w:val="00543443"/>
    <w:rsid w:val="005461B4"/>
    <w:rsid w:val="00546B28"/>
    <w:rsid w:val="00546ECF"/>
    <w:rsid w:val="005502AC"/>
    <w:rsid w:val="0055578C"/>
    <w:rsid w:val="00555935"/>
    <w:rsid w:val="0055777E"/>
    <w:rsid w:val="005605BA"/>
    <w:rsid w:val="00564B3A"/>
    <w:rsid w:val="00580798"/>
    <w:rsid w:val="00580867"/>
    <w:rsid w:val="005828FE"/>
    <w:rsid w:val="0058733B"/>
    <w:rsid w:val="00593343"/>
    <w:rsid w:val="005A1496"/>
    <w:rsid w:val="005A2E48"/>
    <w:rsid w:val="005B5B48"/>
    <w:rsid w:val="005B5CD7"/>
    <w:rsid w:val="005B6713"/>
    <w:rsid w:val="005B677F"/>
    <w:rsid w:val="005C39EB"/>
    <w:rsid w:val="005C6DDD"/>
    <w:rsid w:val="005D1DDA"/>
    <w:rsid w:val="005E425C"/>
    <w:rsid w:val="005E694C"/>
    <w:rsid w:val="005F6235"/>
    <w:rsid w:val="005F7806"/>
    <w:rsid w:val="005F78FA"/>
    <w:rsid w:val="006058F3"/>
    <w:rsid w:val="00606E09"/>
    <w:rsid w:val="00607413"/>
    <w:rsid w:val="006078A4"/>
    <w:rsid w:val="00610313"/>
    <w:rsid w:val="0061148B"/>
    <w:rsid w:val="00611A74"/>
    <w:rsid w:val="00614D98"/>
    <w:rsid w:val="00615D26"/>
    <w:rsid w:val="006208D9"/>
    <w:rsid w:val="00620CF6"/>
    <w:rsid w:val="006246B8"/>
    <w:rsid w:val="006310A9"/>
    <w:rsid w:val="00631234"/>
    <w:rsid w:val="00631F0A"/>
    <w:rsid w:val="006346AE"/>
    <w:rsid w:val="0064162B"/>
    <w:rsid w:val="00646306"/>
    <w:rsid w:val="00650527"/>
    <w:rsid w:val="0065755C"/>
    <w:rsid w:val="00663401"/>
    <w:rsid w:val="00677484"/>
    <w:rsid w:val="00677F3C"/>
    <w:rsid w:val="0068352C"/>
    <w:rsid w:val="00684C57"/>
    <w:rsid w:val="00686186"/>
    <w:rsid w:val="006A183D"/>
    <w:rsid w:val="006A35B8"/>
    <w:rsid w:val="006B3F0C"/>
    <w:rsid w:val="006C142C"/>
    <w:rsid w:val="006C5C7A"/>
    <w:rsid w:val="006D1DBF"/>
    <w:rsid w:val="006E0034"/>
    <w:rsid w:val="006E2A94"/>
    <w:rsid w:val="006E5A01"/>
    <w:rsid w:val="006F2BB3"/>
    <w:rsid w:val="006F4C66"/>
    <w:rsid w:val="007019EF"/>
    <w:rsid w:val="00703CF6"/>
    <w:rsid w:val="00721B4B"/>
    <w:rsid w:val="0072371E"/>
    <w:rsid w:val="00726C07"/>
    <w:rsid w:val="0073142A"/>
    <w:rsid w:val="00731FC2"/>
    <w:rsid w:val="00751953"/>
    <w:rsid w:val="00761F24"/>
    <w:rsid w:val="007721E2"/>
    <w:rsid w:val="007758BB"/>
    <w:rsid w:val="0078433F"/>
    <w:rsid w:val="00784663"/>
    <w:rsid w:val="0078602D"/>
    <w:rsid w:val="0079050C"/>
    <w:rsid w:val="0079128A"/>
    <w:rsid w:val="007A2655"/>
    <w:rsid w:val="007A3764"/>
    <w:rsid w:val="007B6CA4"/>
    <w:rsid w:val="007C0B3C"/>
    <w:rsid w:val="007D344E"/>
    <w:rsid w:val="007E43F8"/>
    <w:rsid w:val="007E6BE1"/>
    <w:rsid w:val="007E7413"/>
    <w:rsid w:val="007F7CB9"/>
    <w:rsid w:val="00800021"/>
    <w:rsid w:val="00800954"/>
    <w:rsid w:val="00801573"/>
    <w:rsid w:val="0081347E"/>
    <w:rsid w:val="008141DB"/>
    <w:rsid w:val="00816DB6"/>
    <w:rsid w:val="00817E49"/>
    <w:rsid w:val="00826CA9"/>
    <w:rsid w:val="0083383F"/>
    <w:rsid w:val="008377A8"/>
    <w:rsid w:val="00844362"/>
    <w:rsid w:val="00860808"/>
    <w:rsid w:val="0087145A"/>
    <w:rsid w:val="00881613"/>
    <w:rsid w:val="008A7797"/>
    <w:rsid w:val="008B10AD"/>
    <w:rsid w:val="008B1F92"/>
    <w:rsid w:val="008B5D10"/>
    <w:rsid w:val="008C0A17"/>
    <w:rsid w:val="008D354E"/>
    <w:rsid w:val="008D6323"/>
    <w:rsid w:val="008E2314"/>
    <w:rsid w:val="008E4CFA"/>
    <w:rsid w:val="008E7000"/>
    <w:rsid w:val="008E79EB"/>
    <w:rsid w:val="008F640A"/>
    <w:rsid w:val="00904FED"/>
    <w:rsid w:val="00911FA0"/>
    <w:rsid w:val="009176CE"/>
    <w:rsid w:val="00934C52"/>
    <w:rsid w:val="0093533B"/>
    <w:rsid w:val="0093693D"/>
    <w:rsid w:val="00937C28"/>
    <w:rsid w:val="00945579"/>
    <w:rsid w:val="00950121"/>
    <w:rsid w:val="009503F0"/>
    <w:rsid w:val="0095040E"/>
    <w:rsid w:val="009615A6"/>
    <w:rsid w:val="00962760"/>
    <w:rsid w:val="00964B33"/>
    <w:rsid w:val="00965982"/>
    <w:rsid w:val="009703AF"/>
    <w:rsid w:val="00974DBB"/>
    <w:rsid w:val="0097772E"/>
    <w:rsid w:val="00980872"/>
    <w:rsid w:val="00980B84"/>
    <w:rsid w:val="00985F3C"/>
    <w:rsid w:val="00997389"/>
    <w:rsid w:val="009A4D15"/>
    <w:rsid w:val="009A4D68"/>
    <w:rsid w:val="009B1533"/>
    <w:rsid w:val="009C0C99"/>
    <w:rsid w:val="009C36DD"/>
    <w:rsid w:val="009C3A7C"/>
    <w:rsid w:val="009D70A8"/>
    <w:rsid w:val="009D7C83"/>
    <w:rsid w:val="009E4F8C"/>
    <w:rsid w:val="009F008F"/>
    <w:rsid w:val="009F1C03"/>
    <w:rsid w:val="009F1C5C"/>
    <w:rsid w:val="00A00060"/>
    <w:rsid w:val="00A21CC4"/>
    <w:rsid w:val="00A2290F"/>
    <w:rsid w:val="00A22DED"/>
    <w:rsid w:val="00A31817"/>
    <w:rsid w:val="00A32F68"/>
    <w:rsid w:val="00A37335"/>
    <w:rsid w:val="00A41F8E"/>
    <w:rsid w:val="00A668AF"/>
    <w:rsid w:val="00A72185"/>
    <w:rsid w:val="00A7446E"/>
    <w:rsid w:val="00A8134D"/>
    <w:rsid w:val="00A83BEF"/>
    <w:rsid w:val="00A84F22"/>
    <w:rsid w:val="00A904F8"/>
    <w:rsid w:val="00A92496"/>
    <w:rsid w:val="00AA1C7F"/>
    <w:rsid w:val="00AA7C46"/>
    <w:rsid w:val="00AB181B"/>
    <w:rsid w:val="00AD1838"/>
    <w:rsid w:val="00AD54C5"/>
    <w:rsid w:val="00AE3EB8"/>
    <w:rsid w:val="00AE4329"/>
    <w:rsid w:val="00AF5A50"/>
    <w:rsid w:val="00AF673D"/>
    <w:rsid w:val="00AF7E7A"/>
    <w:rsid w:val="00B022F8"/>
    <w:rsid w:val="00B12024"/>
    <w:rsid w:val="00B14881"/>
    <w:rsid w:val="00B24683"/>
    <w:rsid w:val="00B36E30"/>
    <w:rsid w:val="00B43D3F"/>
    <w:rsid w:val="00B475E9"/>
    <w:rsid w:val="00B552A0"/>
    <w:rsid w:val="00B570D8"/>
    <w:rsid w:val="00B620E9"/>
    <w:rsid w:val="00B62B21"/>
    <w:rsid w:val="00B67C53"/>
    <w:rsid w:val="00B74AD8"/>
    <w:rsid w:val="00B822C3"/>
    <w:rsid w:val="00B87350"/>
    <w:rsid w:val="00B91FD2"/>
    <w:rsid w:val="00BC3865"/>
    <w:rsid w:val="00BC48A2"/>
    <w:rsid w:val="00BC5B3A"/>
    <w:rsid w:val="00BD62C9"/>
    <w:rsid w:val="00BE368B"/>
    <w:rsid w:val="00BF3EC5"/>
    <w:rsid w:val="00BF4ABA"/>
    <w:rsid w:val="00C13CC8"/>
    <w:rsid w:val="00C13E55"/>
    <w:rsid w:val="00C17DD7"/>
    <w:rsid w:val="00C25C11"/>
    <w:rsid w:val="00C26C5D"/>
    <w:rsid w:val="00C34A81"/>
    <w:rsid w:val="00C358B9"/>
    <w:rsid w:val="00C35C5F"/>
    <w:rsid w:val="00C4378E"/>
    <w:rsid w:val="00C55A4D"/>
    <w:rsid w:val="00C618C1"/>
    <w:rsid w:val="00C61D86"/>
    <w:rsid w:val="00C658A0"/>
    <w:rsid w:val="00C7167C"/>
    <w:rsid w:val="00C718FC"/>
    <w:rsid w:val="00C7223F"/>
    <w:rsid w:val="00C7305D"/>
    <w:rsid w:val="00C82233"/>
    <w:rsid w:val="00C83F2E"/>
    <w:rsid w:val="00C844DE"/>
    <w:rsid w:val="00C865E6"/>
    <w:rsid w:val="00C86C9B"/>
    <w:rsid w:val="00C87E37"/>
    <w:rsid w:val="00C917D7"/>
    <w:rsid w:val="00CA0B8E"/>
    <w:rsid w:val="00CA3A3B"/>
    <w:rsid w:val="00CA430E"/>
    <w:rsid w:val="00CA7F30"/>
    <w:rsid w:val="00CB1E74"/>
    <w:rsid w:val="00CB2F8F"/>
    <w:rsid w:val="00CC441E"/>
    <w:rsid w:val="00CC4B3F"/>
    <w:rsid w:val="00CE19DC"/>
    <w:rsid w:val="00CE1D50"/>
    <w:rsid w:val="00CE38A0"/>
    <w:rsid w:val="00CF4A17"/>
    <w:rsid w:val="00D017AB"/>
    <w:rsid w:val="00D017D7"/>
    <w:rsid w:val="00D20D71"/>
    <w:rsid w:val="00D22FA1"/>
    <w:rsid w:val="00D2418F"/>
    <w:rsid w:val="00D2420B"/>
    <w:rsid w:val="00D251DF"/>
    <w:rsid w:val="00D333C1"/>
    <w:rsid w:val="00D405AC"/>
    <w:rsid w:val="00D41E8A"/>
    <w:rsid w:val="00D44FA5"/>
    <w:rsid w:val="00D50AA0"/>
    <w:rsid w:val="00D55030"/>
    <w:rsid w:val="00D578DA"/>
    <w:rsid w:val="00D600D9"/>
    <w:rsid w:val="00D64338"/>
    <w:rsid w:val="00D6489D"/>
    <w:rsid w:val="00D6531D"/>
    <w:rsid w:val="00D747DE"/>
    <w:rsid w:val="00D77C7B"/>
    <w:rsid w:val="00D823E9"/>
    <w:rsid w:val="00D83D34"/>
    <w:rsid w:val="00D84DBB"/>
    <w:rsid w:val="00D913F7"/>
    <w:rsid w:val="00DA0EB4"/>
    <w:rsid w:val="00DA50DC"/>
    <w:rsid w:val="00DA7E11"/>
    <w:rsid w:val="00DB6C1B"/>
    <w:rsid w:val="00DC18C0"/>
    <w:rsid w:val="00DC47AB"/>
    <w:rsid w:val="00DD170F"/>
    <w:rsid w:val="00DD7AAA"/>
    <w:rsid w:val="00DE27B6"/>
    <w:rsid w:val="00DF34D8"/>
    <w:rsid w:val="00DF718E"/>
    <w:rsid w:val="00E0156B"/>
    <w:rsid w:val="00E06A0C"/>
    <w:rsid w:val="00E075AE"/>
    <w:rsid w:val="00E20039"/>
    <w:rsid w:val="00E2055F"/>
    <w:rsid w:val="00E20C45"/>
    <w:rsid w:val="00E20FA8"/>
    <w:rsid w:val="00E21072"/>
    <w:rsid w:val="00E26EF7"/>
    <w:rsid w:val="00E33825"/>
    <w:rsid w:val="00E351DD"/>
    <w:rsid w:val="00E3773F"/>
    <w:rsid w:val="00E4237B"/>
    <w:rsid w:val="00E449BC"/>
    <w:rsid w:val="00E50DC0"/>
    <w:rsid w:val="00E51F92"/>
    <w:rsid w:val="00E574AD"/>
    <w:rsid w:val="00E60E90"/>
    <w:rsid w:val="00E626F4"/>
    <w:rsid w:val="00E6677E"/>
    <w:rsid w:val="00E7496C"/>
    <w:rsid w:val="00E770CE"/>
    <w:rsid w:val="00E77D2A"/>
    <w:rsid w:val="00E809EE"/>
    <w:rsid w:val="00E8514A"/>
    <w:rsid w:val="00E864F5"/>
    <w:rsid w:val="00E900D3"/>
    <w:rsid w:val="00E90A9F"/>
    <w:rsid w:val="00E94DA5"/>
    <w:rsid w:val="00E96432"/>
    <w:rsid w:val="00EA02FB"/>
    <w:rsid w:val="00EA13CA"/>
    <w:rsid w:val="00EB2ED6"/>
    <w:rsid w:val="00EB495F"/>
    <w:rsid w:val="00EB674E"/>
    <w:rsid w:val="00EC1A0F"/>
    <w:rsid w:val="00EC23BA"/>
    <w:rsid w:val="00ED0BDD"/>
    <w:rsid w:val="00EE1278"/>
    <w:rsid w:val="00EE1DDD"/>
    <w:rsid w:val="00EE5E4B"/>
    <w:rsid w:val="00EF0E34"/>
    <w:rsid w:val="00EF20D9"/>
    <w:rsid w:val="00F03ED5"/>
    <w:rsid w:val="00F114E4"/>
    <w:rsid w:val="00F2367B"/>
    <w:rsid w:val="00F2475B"/>
    <w:rsid w:val="00F30518"/>
    <w:rsid w:val="00F3419D"/>
    <w:rsid w:val="00F43833"/>
    <w:rsid w:val="00F43F14"/>
    <w:rsid w:val="00F55286"/>
    <w:rsid w:val="00F5549B"/>
    <w:rsid w:val="00F60A2A"/>
    <w:rsid w:val="00F70150"/>
    <w:rsid w:val="00F70C50"/>
    <w:rsid w:val="00F72372"/>
    <w:rsid w:val="00F762E8"/>
    <w:rsid w:val="00F803D5"/>
    <w:rsid w:val="00F80EC3"/>
    <w:rsid w:val="00F85D17"/>
    <w:rsid w:val="00F91ADE"/>
    <w:rsid w:val="00FA73B0"/>
    <w:rsid w:val="00FA7F2F"/>
    <w:rsid w:val="00FB0BC1"/>
    <w:rsid w:val="00FC1EBD"/>
    <w:rsid w:val="00FE1296"/>
    <w:rsid w:val="00FE238A"/>
    <w:rsid w:val="00F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5537"/>
    <o:shapelayout v:ext="edit">
      <o:idmap v:ext="edit" data="1"/>
    </o:shapelayout>
  </w:shapeDefaults>
  <w:decimalSymbol w:val=","/>
  <w:listSeparator w:val=";"/>
  <w14:docId w14:val="7A6B6A98"/>
  <w15:docId w15:val="{E5C98CE0-43FE-4024-B2E7-F37BF69D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6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924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71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4A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64630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46306"/>
    <w:pPr>
      <w:ind w:left="708"/>
    </w:pPr>
  </w:style>
  <w:style w:type="paragraph" w:styleId="Normlnweb">
    <w:name w:val="Normal (Web)"/>
    <w:basedOn w:val="Normln"/>
    <w:uiPriority w:val="99"/>
    <w:unhideWhenUsed/>
    <w:rsid w:val="00C7167C"/>
    <w:pPr>
      <w:spacing w:before="100" w:beforeAutospacing="1" w:after="100" w:afterAutospacing="1"/>
    </w:pPr>
  </w:style>
  <w:style w:type="character" w:customStyle="1" w:styleId="style371">
    <w:name w:val="style371"/>
    <w:basedOn w:val="Standardnpsmoodstavce"/>
    <w:rsid w:val="00383684"/>
    <w:rPr>
      <w:rFonts w:ascii="Arial" w:hAnsi="Arial" w:cs="Arial" w:hint="default"/>
      <w:color w:val="333333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341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41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41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41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419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41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19D"/>
    <w:rPr>
      <w:rFonts w:ascii="Segoe UI" w:eastAsia="Times New Roman" w:hAnsi="Segoe UI" w:cs="Segoe UI"/>
      <w:sz w:val="18"/>
      <w:szCs w:val="1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44435"/>
    <w:rPr>
      <w:color w:val="954F72" w:themeColor="followedHyperlink"/>
      <w:u w:val="single"/>
    </w:rPr>
  </w:style>
  <w:style w:type="table" w:styleId="Mkatabulky">
    <w:name w:val="Table Grid"/>
    <w:basedOn w:val="Normlntabulka"/>
    <w:rsid w:val="008D63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rsid w:val="004F1C51"/>
    <w:pPr>
      <w:tabs>
        <w:tab w:val="left" w:pos="360"/>
        <w:tab w:val="left" w:pos="2835"/>
      </w:tabs>
      <w:ind w:left="285" w:firstLine="435"/>
      <w:jc w:val="both"/>
      <w:outlineLvl w:val="0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4F1C5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F2475B"/>
    <w:rPr>
      <w:rFonts w:ascii="Calibri" w:eastAsiaTheme="minorHAnsi" w:hAnsi="Calibri"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rsid w:val="00F2475B"/>
    <w:rPr>
      <w:rFonts w:ascii="Calibri" w:hAnsi="Calibri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AD54C5"/>
  </w:style>
  <w:style w:type="character" w:customStyle="1" w:styleId="lastitem">
    <w:name w:val="lastitem"/>
    <w:basedOn w:val="Standardnpsmoodstavce"/>
    <w:rsid w:val="00AD54C5"/>
  </w:style>
  <w:style w:type="paragraph" w:styleId="Zhlav">
    <w:name w:val="header"/>
    <w:basedOn w:val="Normln"/>
    <w:link w:val="ZhlavChar"/>
    <w:uiPriority w:val="99"/>
    <w:unhideWhenUsed/>
    <w:rsid w:val="00054B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4B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054B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54BB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924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A92496"/>
    <w:pPr>
      <w:spacing w:line="259" w:lineRule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A9249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92496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A92496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Siln">
    <w:name w:val="Strong"/>
    <w:basedOn w:val="Standardnpsmoodstavce"/>
    <w:uiPriority w:val="22"/>
    <w:qFormat/>
    <w:rsid w:val="00E90A9F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718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4A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rbutton1">
    <w:name w:val="rbutton1"/>
    <w:basedOn w:val="Standardnpsmoodstavce"/>
    <w:rsid w:val="00B74AD8"/>
    <w:rPr>
      <w:caps/>
      <w:vanish w:val="0"/>
      <w:webHidden w:val="0"/>
      <w:color w:val="9D9D9D"/>
      <w:shd w:val="clear" w:color="auto" w:fill="E7E9EC"/>
      <w:specVanish w:val="0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3610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3610D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formheader">
    <w:name w:val="form_header"/>
    <w:basedOn w:val="Standardnpsmoodstavce"/>
    <w:rsid w:val="0043610D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3610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3610D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pwrapper">
    <w:name w:val="p_wrapper"/>
    <w:basedOn w:val="Normln"/>
    <w:rsid w:val="0043610D"/>
    <w:pPr>
      <w:spacing w:line="255" w:lineRule="atLeast"/>
    </w:pPr>
    <w:rPr>
      <w:color w:val="3B3F45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76AB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76A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Kit04">
    <w:name w:val="PrKit_04"/>
    <w:basedOn w:val="Zkladntextodsazen"/>
    <w:rsid w:val="002960EF"/>
    <w:pPr>
      <w:autoSpaceDE w:val="0"/>
      <w:autoSpaceDN w:val="0"/>
      <w:adjustRightInd w:val="0"/>
      <w:spacing w:before="100" w:beforeAutospacing="1" w:after="100" w:afterAutospacing="1" w:line="320" w:lineRule="atLeast"/>
      <w:ind w:left="0"/>
      <w:jc w:val="both"/>
    </w:pPr>
    <w:rPr>
      <w:rFonts w:ascii="Arial" w:hAnsi="Arial" w:cs="Arial"/>
      <w:b/>
      <w:caps/>
      <w:sz w:val="22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960E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960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4105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4105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tednmka21">
    <w:name w:val="Střední mřížka 21"/>
    <w:qFormat/>
    <w:rsid w:val="0011122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Obsah4">
    <w:name w:val="toc 4"/>
    <w:basedOn w:val="Normln"/>
    <w:next w:val="Normln"/>
    <w:autoRedefine/>
    <w:uiPriority w:val="39"/>
    <w:unhideWhenUsed/>
    <w:rsid w:val="00B14881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B14881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B14881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B14881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B14881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B14881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Revize">
    <w:name w:val="Revision"/>
    <w:hidden/>
    <w:uiPriority w:val="99"/>
    <w:semiHidden/>
    <w:rsid w:val="00F72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9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6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8989">
          <w:marLeft w:val="3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4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5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4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1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5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2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0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0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4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6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7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1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8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B0B0B0"/>
                                      </w:divBdr>
                                      <w:divsChild>
                                        <w:div w:id="41871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137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1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04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49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314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502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81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331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73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774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32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804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17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63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103491">
                          <w:marLeft w:val="0"/>
                          <w:marRight w:val="3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70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5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31217">
                                  <w:marLeft w:val="63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45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7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2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8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9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0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4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3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2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rie.cimplova@crestcom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cela.kukanova@crestcom.cz" TargetMode="External"/><Relationship Id="rId17" Type="http://schemas.openxmlformats.org/officeDocument/2006/relationships/hyperlink" Target="http://www.lexxusnorton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exxus.cz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xusnorton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@lexxus.cz" TargetMode="External"/><Relationship Id="rId10" Type="http://schemas.openxmlformats.org/officeDocument/2006/relationships/hyperlink" Target="http://www.lexxus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6F590-2C6C-4D08-AE3C-1CC5382C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2930</Words>
  <Characters>17290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</Company>
  <LinksUpToDate>false</LinksUpToDate>
  <CharactersWithSpaces>20180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Čadková</dc:creator>
  <cp:lastModifiedBy>Marie Cimplová</cp:lastModifiedBy>
  <cp:revision>3</cp:revision>
  <cp:lastPrinted>2017-06-07T14:11:00Z</cp:lastPrinted>
  <dcterms:created xsi:type="dcterms:W3CDTF">2017-06-12T09:05:00Z</dcterms:created>
  <dcterms:modified xsi:type="dcterms:W3CDTF">2017-06-12T09:09:00Z</dcterms:modified>
</cp:coreProperties>
</file>